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059A" w:rsidRPr="00015B51" w:rsidRDefault="00EC488F" w:rsidP="00C2059A">
      <w:pPr>
        <w:spacing w:line="240" w:lineRule="auto"/>
        <w:jc w:val="center"/>
        <w:rPr>
          <w:rFonts w:ascii="Times New Roman" w:hAnsi="Times New Roman"/>
          <w:b/>
          <w:sz w:val="28"/>
          <w:szCs w:val="28"/>
        </w:rPr>
      </w:pPr>
      <w:bookmarkStart w:id="0" w:name="_GoBack"/>
      <w:bookmarkEnd w:id="0"/>
      <w:r>
        <w:rPr>
          <w:rFonts w:ascii="Times New Roman" w:hAnsi="Times New Roman" w:cs="Times New Roman"/>
          <w:sz w:val="28"/>
          <w:szCs w:val="28"/>
        </w:rPr>
        <w:t xml:space="preserve">                   </w:t>
      </w:r>
      <w:r w:rsidR="00C2059A" w:rsidRPr="00015B51">
        <w:rPr>
          <w:rFonts w:ascii="Times New Roman" w:hAnsi="Times New Roman"/>
          <w:b/>
          <w:sz w:val="28"/>
          <w:szCs w:val="28"/>
        </w:rPr>
        <w:t>ОБЛАСТНОЕ ГОСУДАРСТВЕННОЕ АВТОНОМНОЕ ПРОФЕССИОНАЛЬНОЕ ОБРАЗОВАТЕЛЬНОЕ УЧРЕЖДЕНИЕ «БЕЛГОРОДСКИЙ СТРОИТЕЛЬНЫЙ КОЛЛЕДЖ»</w:t>
      </w:r>
    </w:p>
    <w:p w:rsidR="00C2059A" w:rsidRPr="00015B51" w:rsidRDefault="00C2059A" w:rsidP="00C2059A">
      <w:pPr>
        <w:jc w:val="center"/>
        <w:rPr>
          <w:rFonts w:ascii="Times New Roman" w:hAnsi="Times New Roman"/>
          <w:sz w:val="28"/>
          <w:szCs w:val="28"/>
        </w:rPr>
      </w:pPr>
    </w:p>
    <w:p w:rsidR="00CD6C25" w:rsidRPr="00DB03F3" w:rsidRDefault="00C2059A">
      <w:pPr>
        <w:rPr>
          <w:rFonts w:ascii="Times New Roman" w:hAnsi="Times New Roman" w:cs="Times New Roman"/>
          <w:b/>
          <w:sz w:val="32"/>
          <w:szCs w:val="32"/>
        </w:rPr>
      </w:pPr>
      <w:r>
        <w:rPr>
          <w:rFonts w:ascii="Times New Roman" w:hAnsi="Times New Roman" w:cs="Times New Roman"/>
          <w:b/>
          <w:sz w:val="32"/>
          <w:szCs w:val="32"/>
        </w:rPr>
        <w:t xml:space="preserve"> </w:t>
      </w:r>
    </w:p>
    <w:p w:rsidR="00CD6C25" w:rsidRPr="00CD6C25" w:rsidRDefault="00CD6C25" w:rsidP="00CD6C25">
      <w:pPr>
        <w:rPr>
          <w:rFonts w:ascii="Times New Roman" w:hAnsi="Times New Roman" w:cs="Times New Roman"/>
          <w:sz w:val="28"/>
          <w:szCs w:val="28"/>
        </w:rPr>
      </w:pPr>
    </w:p>
    <w:p w:rsidR="00CD6C25" w:rsidRPr="00CD6C25" w:rsidRDefault="00CD6C25" w:rsidP="00CD6C25">
      <w:pPr>
        <w:rPr>
          <w:rFonts w:ascii="Times New Roman" w:hAnsi="Times New Roman" w:cs="Times New Roman"/>
          <w:sz w:val="28"/>
          <w:szCs w:val="28"/>
        </w:rPr>
      </w:pPr>
    </w:p>
    <w:p w:rsidR="00CD6C25" w:rsidRPr="00CD6C25" w:rsidRDefault="00CD6C25" w:rsidP="00CD6C25">
      <w:pPr>
        <w:rPr>
          <w:rFonts w:ascii="Times New Roman" w:hAnsi="Times New Roman" w:cs="Times New Roman"/>
          <w:sz w:val="28"/>
          <w:szCs w:val="28"/>
        </w:rPr>
      </w:pPr>
    </w:p>
    <w:p w:rsidR="00CD6C25" w:rsidRPr="00CD6C25" w:rsidRDefault="00DB03F3" w:rsidP="00CD6C25">
      <w:pPr>
        <w:rPr>
          <w:rFonts w:ascii="Times New Roman" w:hAnsi="Times New Roman" w:cs="Times New Roman"/>
          <w:sz w:val="28"/>
          <w:szCs w:val="28"/>
        </w:rPr>
      </w:pPr>
      <w:r>
        <w:rPr>
          <w:rFonts w:ascii="Times New Roman" w:hAnsi="Times New Roman" w:cs="Times New Roman"/>
          <w:sz w:val="28"/>
          <w:szCs w:val="28"/>
        </w:rPr>
        <w:t xml:space="preserve"> </w:t>
      </w:r>
    </w:p>
    <w:p w:rsidR="00CD6C25" w:rsidRDefault="00CD6C25" w:rsidP="00CD6C25">
      <w:pPr>
        <w:rPr>
          <w:rFonts w:ascii="Times New Roman" w:hAnsi="Times New Roman" w:cs="Times New Roman"/>
          <w:sz w:val="28"/>
          <w:szCs w:val="28"/>
        </w:rPr>
      </w:pPr>
    </w:p>
    <w:p w:rsidR="00C2059A" w:rsidRDefault="00CD6C25" w:rsidP="00CD6C25">
      <w:pPr>
        <w:tabs>
          <w:tab w:val="left" w:pos="1500"/>
        </w:tabs>
        <w:rPr>
          <w:rFonts w:ascii="Times New Roman" w:hAnsi="Times New Roman" w:cs="Times New Roman"/>
          <w:b/>
          <w:sz w:val="28"/>
          <w:szCs w:val="28"/>
        </w:rPr>
      </w:pPr>
      <w:r>
        <w:rPr>
          <w:rFonts w:ascii="Times New Roman" w:hAnsi="Times New Roman" w:cs="Times New Roman"/>
          <w:sz w:val="28"/>
          <w:szCs w:val="28"/>
        </w:rPr>
        <w:tab/>
      </w:r>
      <w:r w:rsidR="00EC488F" w:rsidRPr="00DB03F3">
        <w:rPr>
          <w:rFonts w:ascii="Times New Roman" w:hAnsi="Times New Roman" w:cs="Times New Roman"/>
          <w:b/>
          <w:sz w:val="28"/>
          <w:szCs w:val="28"/>
        </w:rPr>
        <w:t xml:space="preserve">              </w:t>
      </w:r>
    </w:p>
    <w:p w:rsidR="00EC488F" w:rsidRPr="00DB03F3" w:rsidRDefault="00847033" w:rsidP="00CD6C25">
      <w:pPr>
        <w:tabs>
          <w:tab w:val="left" w:pos="1500"/>
        </w:tabs>
        <w:rPr>
          <w:rFonts w:ascii="Times New Roman" w:hAnsi="Times New Roman" w:cs="Times New Roman"/>
          <w:b/>
          <w:sz w:val="32"/>
          <w:szCs w:val="32"/>
        </w:rPr>
      </w:pPr>
      <w:r w:rsidRPr="00DB03F3">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DB03F3">
        <w:rPr>
          <w:rFonts w:ascii="Times New Roman" w:hAnsi="Times New Roman" w:cs="Times New Roman"/>
          <w:b/>
          <w:sz w:val="28"/>
          <w:szCs w:val="28"/>
        </w:rPr>
        <w:t xml:space="preserve"> </w:t>
      </w:r>
      <w:r w:rsidRPr="00DB03F3">
        <w:rPr>
          <w:rFonts w:ascii="Times New Roman" w:hAnsi="Times New Roman" w:cs="Times New Roman"/>
          <w:b/>
          <w:sz w:val="32"/>
          <w:szCs w:val="32"/>
        </w:rPr>
        <w:t>МЕТОДИЧЕСКИЕ УКАЗАНИЯ</w:t>
      </w:r>
    </w:p>
    <w:p w:rsidR="00847033" w:rsidRDefault="00CD6C25" w:rsidP="00847033">
      <w:pPr>
        <w:tabs>
          <w:tab w:val="left" w:pos="1500"/>
        </w:tabs>
        <w:jc w:val="center"/>
        <w:rPr>
          <w:rFonts w:ascii="Times New Roman" w:hAnsi="Times New Roman" w:cs="Times New Roman"/>
          <w:sz w:val="28"/>
          <w:szCs w:val="28"/>
        </w:rPr>
      </w:pPr>
      <w:r>
        <w:rPr>
          <w:rFonts w:ascii="Times New Roman" w:hAnsi="Times New Roman" w:cs="Times New Roman"/>
          <w:sz w:val="28"/>
          <w:szCs w:val="28"/>
        </w:rPr>
        <w:t>по выпол</w:t>
      </w:r>
      <w:r w:rsidR="008B4757">
        <w:rPr>
          <w:rFonts w:ascii="Times New Roman" w:hAnsi="Times New Roman" w:cs="Times New Roman"/>
          <w:sz w:val="28"/>
          <w:szCs w:val="28"/>
        </w:rPr>
        <w:t>нению практических работ</w:t>
      </w:r>
    </w:p>
    <w:p w:rsidR="00847033" w:rsidRPr="003E1E87" w:rsidRDefault="00F82D4A" w:rsidP="00260E3F">
      <w:pPr>
        <w:tabs>
          <w:tab w:val="left" w:pos="1500"/>
        </w:tabs>
        <w:rPr>
          <w:rFonts w:ascii="Times New Roman" w:hAnsi="Times New Roman" w:cs="Times New Roman"/>
          <w:b/>
          <w:sz w:val="28"/>
          <w:szCs w:val="28"/>
        </w:rPr>
      </w:pPr>
      <w:r>
        <w:rPr>
          <w:rFonts w:ascii="Times New Roman" w:hAnsi="Times New Roman" w:cs="Times New Roman"/>
          <w:sz w:val="28"/>
          <w:szCs w:val="28"/>
        </w:rPr>
        <w:t xml:space="preserve">                                              </w:t>
      </w:r>
      <w:r w:rsidR="00847033" w:rsidRPr="003E1E87">
        <w:rPr>
          <w:rFonts w:ascii="Times New Roman" w:hAnsi="Times New Roman" w:cs="Times New Roman"/>
          <w:b/>
          <w:sz w:val="28"/>
          <w:szCs w:val="28"/>
        </w:rPr>
        <w:t>ОП.</w:t>
      </w:r>
      <w:r w:rsidR="00E2207B">
        <w:rPr>
          <w:rFonts w:ascii="Times New Roman" w:hAnsi="Times New Roman" w:cs="Times New Roman"/>
          <w:b/>
          <w:sz w:val="28"/>
          <w:szCs w:val="28"/>
        </w:rPr>
        <w:t>0</w:t>
      </w:r>
      <w:r w:rsidR="00847033" w:rsidRPr="003E1E87">
        <w:rPr>
          <w:rFonts w:ascii="Times New Roman" w:hAnsi="Times New Roman" w:cs="Times New Roman"/>
          <w:b/>
          <w:sz w:val="28"/>
          <w:szCs w:val="28"/>
        </w:rPr>
        <w:t>8</w:t>
      </w:r>
      <w:r w:rsidR="00F3378A" w:rsidRPr="003E1E87">
        <w:rPr>
          <w:rFonts w:ascii="Times New Roman" w:hAnsi="Times New Roman" w:cs="Times New Roman"/>
          <w:b/>
          <w:sz w:val="28"/>
          <w:szCs w:val="28"/>
        </w:rPr>
        <w:t>«Охран</w:t>
      </w:r>
      <w:r w:rsidR="00DB03F3" w:rsidRPr="003E1E87">
        <w:rPr>
          <w:rFonts w:ascii="Times New Roman" w:hAnsi="Times New Roman" w:cs="Times New Roman"/>
          <w:b/>
          <w:sz w:val="28"/>
          <w:szCs w:val="28"/>
        </w:rPr>
        <w:t>а труда»</w:t>
      </w:r>
    </w:p>
    <w:p w:rsidR="00F3378A" w:rsidRDefault="00847033" w:rsidP="00260E3F">
      <w:pPr>
        <w:tabs>
          <w:tab w:val="left" w:pos="1500"/>
        </w:tabs>
        <w:rPr>
          <w:rFonts w:ascii="Times New Roman" w:hAnsi="Times New Roman" w:cs="Times New Roman"/>
          <w:sz w:val="28"/>
          <w:szCs w:val="28"/>
        </w:rPr>
      </w:pPr>
      <w:r>
        <w:rPr>
          <w:rFonts w:ascii="Times New Roman" w:hAnsi="Times New Roman" w:cs="Times New Roman"/>
          <w:sz w:val="28"/>
          <w:szCs w:val="28"/>
        </w:rPr>
        <w:t xml:space="preserve">  Специальность</w:t>
      </w:r>
      <w:r w:rsidR="00F82D4A">
        <w:rPr>
          <w:rFonts w:ascii="Times New Roman" w:hAnsi="Times New Roman" w:cs="Times New Roman"/>
          <w:sz w:val="28"/>
          <w:szCs w:val="28"/>
        </w:rPr>
        <w:t xml:space="preserve"> </w:t>
      </w:r>
      <w:r w:rsidR="00E2207B">
        <w:rPr>
          <w:rFonts w:ascii="Times New Roman" w:hAnsi="Times New Roman" w:cs="Times New Roman"/>
          <w:sz w:val="28"/>
          <w:szCs w:val="28"/>
        </w:rPr>
        <w:t xml:space="preserve"> 23.02.07</w:t>
      </w:r>
      <w:r w:rsidR="00F3378A">
        <w:rPr>
          <w:rFonts w:ascii="Times New Roman" w:hAnsi="Times New Roman" w:cs="Times New Roman"/>
          <w:sz w:val="28"/>
          <w:szCs w:val="28"/>
        </w:rPr>
        <w:t xml:space="preserve"> </w:t>
      </w:r>
      <w:r w:rsidR="003E1E87">
        <w:rPr>
          <w:rFonts w:ascii="Times New Roman" w:hAnsi="Times New Roman" w:cs="Times New Roman"/>
          <w:sz w:val="28"/>
          <w:szCs w:val="28"/>
        </w:rPr>
        <w:t xml:space="preserve"> </w:t>
      </w:r>
      <w:r w:rsidR="00F3378A">
        <w:rPr>
          <w:rFonts w:ascii="Times New Roman" w:hAnsi="Times New Roman" w:cs="Times New Roman"/>
          <w:sz w:val="28"/>
          <w:szCs w:val="28"/>
        </w:rPr>
        <w:t xml:space="preserve">«Техническое обслуживание и </w:t>
      </w:r>
      <w:r w:rsidR="00E2207B">
        <w:rPr>
          <w:rFonts w:ascii="Times New Roman" w:hAnsi="Times New Roman" w:cs="Times New Roman"/>
          <w:sz w:val="28"/>
          <w:szCs w:val="28"/>
        </w:rPr>
        <w:t>ремонт двигателей, систем и агрегатов автомобилей</w:t>
      </w:r>
      <w:r w:rsidR="00F3378A">
        <w:rPr>
          <w:rFonts w:ascii="Times New Roman" w:hAnsi="Times New Roman" w:cs="Times New Roman"/>
          <w:sz w:val="28"/>
          <w:szCs w:val="28"/>
        </w:rPr>
        <w:t>».</w:t>
      </w:r>
    </w:p>
    <w:p w:rsidR="00F3378A" w:rsidRDefault="00F3378A"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260E3F" w:rsidRDefault="00260E3F" w:rsidP="00260E3F">
      <w:pPr>
        <w:tabs>
          <w:tab w:val="left" w:pos="1500"/>
        </w:tabs>
        <w:rPr>
          <w:rFonts w:ascii="Times New Roman" w:hAnsi="Times New Roman" w:cs="Times New Roman"/>
          <w:sz w:val="28"/>
          <w:szCs w:val="28"/>
        </w:rPr>
      </w:pPr>
    </w:p>
    <w:p w:rsidR="00F82D4A" w:rsidRDefault="00530EA8" w:rsidP="00530EA8">
      <w:pPr>
        <w:shd w:val="clear" w:color="auto" w:fill="FFFFFF"/>
        <w:rPr>
          <w:rFonts w:ascii="Times New Roman" w:hAnsi="Times New Roman" w:cs="Times New Roman"/>
          <w:sz w:val="28"/>
          <w:szCs w:val="28"/>
        </w:rPr>
      </w:pPr>
      <w:r>
        <w:rPr>
          <w:rFonts w:ascii="Times New Roman" w:hAnsi="Times New Roman" w:cs="Times New Roman"/>
          <w:sz w:val="28"/>
          <w:szCs w:val="28"/>
        </w:rPr>
        <w:t xml:space="preserve">                                             </w:t>
      </w:r>
    </w:p>
    <w:p w:rsidR="00E60381" w:rsidRDefault="00F82D4A" w:rsidP="00530EA8">
      <w:pPr>
        <w:shd w:val="clear" w:color="auto" w:fill="FFFFFF"/>
        <w:rPr>
          <w:rFonts w:ascii="Times New Roman" w:hAnsi="Times New Roman" w:cs="Times New Roman"/>
          <w:sz w:val="28"/>
          <w:szCs w:val="28"/>
        </w:rPr>
      </w:pPr>
      <w:r>
        <w:rPr>
          <w:rFonts w:ascii="Times New Roman" w:hAnsi="Times New Roman" w:cs="Times New Roman"/>
          <w:sz w:val="28"/>
          <w:szCs w:val="28"/>
        </w:rPr>
        <w:t xml:space="preserve">                                                 </w:t>
      </w:r>
      <w:r w:rsidR="00530EA8">
        <w:rPr>
          <w:rFonts w:ascii="Times New Roman" w:hAnsi="Times New Roman" w:cs="Times New Roman"/>
          <w:sz w:val="28"/>
          <w:szCs w:val="28"/>
        </w:rPr>
        <w:t>Белгород</w:t>
      </w:r>
      <w:r w:rsidR="00847033">
        <w:rPr>
          <w:rFonts w:ascii="Times New Roman" w:hAnsi="Times New Roman" w:cs="Times New Roman"/>
          <w:sz w:val="28"/>
          <w:szCs w:val="28"/>
        </w:rPr>
        <w:t xml:space="preserve"> </w:t>
      </w:r>
      <w:r w:rsidR="00530EA8">
        <w:rPr>
          <w:rFonts w:ascii="Times New Roman" w:hAnsi="Times New Roman" w:cs="Times New Roman"/>
          <w:sz w:val="28"/>
          <w:szCs w:val="28"/>
        </w:rPr>
        <w:t xml:space="preserve"> </w:t>
      </w:r>
      <w:r w:rsidR="003906F3">
        <w:rPr>
          <w:rFonts w:ascii="Times New Roman" w:hAnsi="Times New Roman" w:cs="Times New Roman"/>
          <w:sz w:val="28"/>
          <w:szCs w:val="28"/>
        </w:rPr>
        <w:t>2019</w:t>
      </w:r>
      <w:r>
        <w:rPr>
          <w:rFonts w:ascii="Times New Roman" w:hAnsi="Times New Roman" w:cs="Times New Roman"/>
          <w:sz w:val="28"/>
          <w:szCs w:val="28"/>
        </w:rPr>
        <w:t xml:space="preserve">             </w:t>
      </w:r>
    </w:p>
    <w:tbl>
      <w:tblPr>
        <w:tblW w:w="0" w:type="auto"/>
        <w:tblLook w:val="01E0" w:firstRow="1" w:lastRow="1" w:firstColumn="1" w:lastColumn="1" w:noHBand="0" w:noVBand="0"/>
      </w:tblPr>
      <w:tblGrid>
        <w:gridCol w:w="4792"/>
        <w:gridCol w:w="4779"/>
      </w:tblGrid>
      <w:tr w:rsidR="00847033" w:rsidRPr="009F4D1B" w:rsidTr="00847033">
        <w:tc>
          <w:tcPr>
            <w:tcW w:w="5068" w:type="dxa"/>
          </w:tcPr>
          <w:p w:rsidR="00847033" w:rsidRPr="009F4D1B" w:rsidRDefault="00847033" w:rsidP="00847033">
            <w:pPr>
              <w:pStyle w:val="11"/>
              <w:rPr>
                <w:rFonts w:ascii="Times New Roman" w:hAnsi="Times New Roman"/>
                <w:sz w:val="28"/>
                <w:szCs w:val="28"/>
              </w:rPr>
            </w:pPr>
            <w:r w:rsidRPr="009F4D1B">
              <w:rPr>
                <w:rFonts w:ascii="Times New Roman" w:hAnsi="Times New Roman"/>
                <w:b/>
                <w:sz w:val="28"/>
                <w:szCs w:val="28"/>
              </w:rPr>
              <w:lastRenderedPageBreak/>
              <w:t>Одобрено</w:t>
            </w:r>
            <w:r w:rsidRPr="009F4D1B">
              <w:rPr>
                <w:rFonts w:ascii="Times New Roman" w:hAnsi="Times New Roman"/>
                <w:sz w:val="28"/>
                <w:szCs w:val="28"/>
              </w:rPr>
              <w:t xml:space="preserve"> предметно- цикловой комиссией</w:t>
            </w:r>
            <w:r>
              <w:rPr>
                <w:rFonts w:ascii="Times New Roman" w:hAnsi="Times New Roman"/>
                <w:sz w:val="28"/>
                <w:szCs w:val="28"/>
              </w:rPr>
              <w:t xml:space="preserve"> техническое обслуживание и ремонт автомобильного транспорта.</w:t>
            </w:r>
          </w:p>
          <w:p w:rsidR="00847033" w:rsidRPr="009F4D1B" w:rsidRDefault="00847033" w:rsidP="00847033">
            <w:pPr>
              <w:pStyle w:val="11"/>
              <w:rPr>
                <w:rFonts w:ascii="Times New Roman" w:hAnsi="Times New Roman"/>
                <w:sz w:val="28"/>
                <w:szCs w:val="28"/>
              </w:rPr>
            </w:pPr>
          </w:p>
        </w:tc>
        <w:tc>
          <w:tcPr>
            <w:tcW w:w="5069" w:type="dxa"/>
          </w:tcPr>
          <w:p w:rsidR="00847033" w:rsidRPr="00847033" w:rsidRDefault="00847033" w:rsidP="00847033">
            <w:pPr>
              <w:pStyle w:val="11"/>
              <w:jc w:val="both"/>
              <w:rPr>
                <w:rFonts w:ascii="Times New Roman" w:hAnsi="Times New Roman"/>
                <w:sz w:val="28"/>
                <w:szCs w:val="28"/>
              </w:rPr>
            </w:pPr>
            <w:r w:rsidRPr="00847033">
              <w:rPr>
                <w:rFonts w:ascii="Times New Roman" w:hAnsi="Times New Roman"/>
                <w:b/>
                <w:sz w:val="28"/>
                <w:szCs w:val="28"/>
              </w:rPr>
              <w:t>Разработано</w:t>
            </w:r>
            <w:r w:rsidRPr="00847033">
              <w:rPr>
                <w:rFonts w:ascii="Times New Roman" w:hAnsi="Times New Roman"/>
                <w:sz w:val="28"/>
                <w:szCs w:val="28"/>
              </w:rPr>
              <w:t xml:space="preserve"> на основе</w:t>
            </w:r>
          </w:p>
          <w:p w:rsidR="00847033" w:rsidRPr="00847033" w:rsidRDefault="00847033" w:rsidP="00847033">
            <w:pPr>
              <w:jc w:val="both"/>
              <w:rPr>
                <w:rFonts w:ascii="Times New Roman" w:hAnsi="Times New Roman" w:cs="Times New Roman"/>
                <w:sz w:val="28"/>
                <w:szCs w:val="28"/>
              </w:rPr>
            </w:pPr>
            <w:r w:rsidRPr="00847033">
              <w:rPr>
                <w:rFonts w:ascii="Times New Roman" w:hAnsi="Times New Roman" w:cs="Times New Roman"/>
                <w:sz w:val="28"/>
                <w:szCs w:val="28"/>
              </w:rPr>
              <w:t xml:space="preserve">рабочей программы </w:t>
            </w:r>
          </w:p>
          <w:p w:rsidR="00847033" w:rsidRPr="00847033" w:rsidRDefault="00847033" w:rsidP="00847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8"/>
                <w:szCs w:val="28"/>
              </w:rPr>
            </w:pPr>
            <w:r w:rsidRPr="00847033">
              <w:rPr>
                <w:rFonts w:ascii="Times New Roman" w:hAnsi="Times New Roman" w:cs="Times New Roman"/>
                <w:sz w:val="28"/>
                <w:szCs w:val="28"/>
              </w:rPr>
              <w:t>ОП</w:t>
            </w:r>
            <w:r>
              <w:rPr>
                <w:rFonts w:ascii="Times New Roman" w:hAnsi="Times New Roman" w:cs="Times New Roman"/>
                <w:sz w:val="28"/>
                <w:szCs w:val="28"/>
              </w:rPr>
              <w:t>.08 Охрана труда</w:t>
            </w:r>
          </w:p>
          <w:p w:rsidR="00847033" w:rsidRPr="00847033" w:rsidRDefault="00847033" w:rsidP="00847033">
            <w:pPr>
              <w:jc w:val="both"/>
              <w:rPr>
                <w:rFonts w:ascii="Times New Roman" w:hAnsi="Times New Roman" w:cs="Times New Roman"/>
                <w:sz w:val="28"/>
                <w:szCs w:val="28"/>
              </w:rPr>
            </w:pPr>
            <w:r w:rsidRPr="00847033">
              <w:rPr>
                <w:rFonts w:ascii="Times New Roman" w:hAnsi="Times New Roman" w:cs="Times New Roman"/>
                <w:sz w:val="28"/>
                <w:szCs w:val="28"/>
              </w:rPr>
              <w:t xml:space="preserve">по специальности </w:t>
            </w:r>
          </w:p>
          <w:p w:rsidR="00847033" w:rsidRPr="00847033" w:rsidRDefault="00635E04" w:rsidP="00847033">
            <w:pPr>
              <w:jc w:val="both"/>
              <w:rPr>
                <w:rFonts w:ascii="Times New Roman" w:hAnsi="Times New Roman" w:cs="Times New Roman"/>
                <w:i/>
                <w:sz w:val="28"/>
                <w:szCs w:val="28"/>
              </w:rPr>
            </w:pPr>
            <w:r>
              <w:rPr>
                <w:rFonts w:ascii="Times New Roman" w:hAnsi="Times New Roman" w:cs="Times New Roman"/>
                <w:sz w:val="28"/>
                <w:szCs w:val="28"/>
              </w:rPr>
              <w:t>23.02.07</w:t>
            </w:r>
            <w:r w:rsidR="00847033" w:rsidRPr="00847033">
              <w:rPr>
                <w:rFonts w:ascii="Times New Roman" w:hAnsi="Times New Roman" w:cs="Times New Roman"/>
                <w:sz w:val="28"/>
                <w:szCs w:val="28"/>
              </w:rPr>
              <w:t xml:space="preserve"> Техническое обслуживание и р</w:t>
            </w:r>
            <w:r>
              <w:rPr>
                <w:rFonts w:ascii="Times New Roman" w:hAnsi="Times New Roman" w:cs="Times New Roman"/>
                <w:sz w:val="28"/>
                <w:szCs w:val="28"/>
              </w:rPr>
              <w:t>емонт двигателей, систем и агрегатов автомобилей</w:t>
            </w:r>
            <w:r w:rsidR="00847033" w:rsidRPr="00847033">
              <w:rPr>
                <w:rFonts w:ascii="Times New Roman" w:hAnsi="Times New Roman" w:cs="Times New Roman"/>
                <w:sz w:val="28"/>
                <w:szCs w:val="28"/>
              </w:rPr>
              <w:t xml:space="preserve"> </w:t>
            </w:r>
          </w:p>
          <w:p w:rsidR="00847033" w:rsidRPr="00847033" w:rsidRDefault="00847033" w:rsidP="008470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p>
          <w:p w:rsidR="00847033" w:rsidRPr="00847033" w:rsidRDefault="00847033" w:rsidP="00847033">
            <w:pPr>
              <w:rPr>
                <w:rFonts w:ascii="Times New Roman" w:hAnsi="Times New Roman" w:cs="Times New Roman"/>
                <w:sz w:val="28"/>
                <w:szCs w:val="28"/>
              </w:rPr>
            </w:pPr>
          </w:p>
        </w:tc>
      </w:tr>
      <w:tr w:rsidR="00847033" w:rsidRPr="009F4D1B" w:rsidTr="00847033">
        <w:tc>
          <w:tcPr>
            <w:tcW w:w="5068" w:type="dxa"/>
          </w:tcPr>
          <w:p w:rsidR="00847033" w:rsidRDefault="00847033" w:rsidP="00847033">
            <w:pPr>
              <w:pStyle w:val="11"/>
              <w:rPr>
                <w:rFonts w:ascii="Times New Roman" w:hAnsi="Times New Roman"/>
                <w:sz w:val="28"/>
                <w:szCs w:val="28"/>
              </w:rPr>
            </w:pPr>
          </w:p>
          <w:p w:rsidR="00847033" w:rsidRDefault="00847033" w:rsidP="00847033">
            <w:pPr>
              <w:pStyle w:val="11"/>
              <w:rPr>
                <w:rFonts w:ascii="Times New Roman" w:hAnsi="Times New Roman"/>
                <w:sz w:val="28"/>
                <w:szCs w:val="28"/>
              </w:rPr>
            </w:pPr>
          </w:p>
          <w:p w:rsidR="00847033" w:rsidRDefault="00847033" w:rsidP="00847033">
            <w:pPr>
              <w:pStyle w:val="11"/>
              <w:rPr>
                <w:rFonts w:ascii="Times New Roman" w:hAnsi="Times New Roman"/>
                <w:sz w:val="28"/>
                <w:szCs w:val="28"/>
              </w:rPr>
            </w:pPr>
          </w:p>
          <w:p w:rsidR="00847033" w:rsidRPr="009F4D1B" w:rsidRDefault="00847033" w:rsidP="00847033">
            <w:pPr>
              <w:pStyle w:val="11"/>
              <w:rPr>
                <w:rFonts w:ascii="Times New Roman" w:hAnsi="Times New Roman"/>
                <w:sz w:val="28"/>
                <w:szCs w:val="28"/>
              </w:rPr>
            </w:pPr>
            <w:r w:rsidRPr="009F4D1B">
              <w:rPr>
                <w:rFonts w:ascii="Times New Roman" w:hAnsi="Times New Roman"/>
                <w:sz w:val="28"/>
                <w:szCs w:val="28"/>
              </w:rPr>
              <w:t>Протокол № _</w:t>
            </w:r>
          </w:p>
          <w:p w:rsidR="00847033" w:rsidRPr="009F4D1B" w:rsidRDefault="00847033" w:rsidP="00847033">
            <w:pPr>
              <w:pStyle w:val="11"/>
              <w:rPr>
                <w:rFonts w:ascii="Times New Roman" w:hAnsi="Times New Roman"/>
                <w:sz w:val="28"/>
                <w:szCs w:val="28"/>
              </w:rPr>
            </w:pPr>
            <w:r w:rsidRPr="009F4D1B">
              <w:rPr>
                <w:rFonts w:ascii="Times New Roman" w:hAnsi="Times New Roman"/>
                <w:sz w:val="28"/>
                <w:szCs w:val="28"/>
              </w:rPr>
              <w:t>от «__» _____ 20___ г.</w:t>
            </w:r>
          </w:p>
          <w:p w:rsidR="00847033" w:rsidRPr="009F4D1B" w:rsidRDefault="00847033" w:rsidP="00847033">
            <w:pPr>
              <w:pStyle w:val="11"/>
              <w:rPr>
                <w:rFonts w:ascii="Times New Roman" w:hAnsi="Times New Roman"/>
                <w:sz w:val="28"/>
                <w:szCs w:val="28"/>
              </w:rPr>
            </w:pPr>
            <w:r w:rsidRPr="009F4D1B">
              <w:rPr>
                <w:rFonts w:ascii="Times New Roman" w:hAnsi="Times New Roman"/>
                <w:sz w:val="28"/>
                <w:szCs w:val="28"/>
              </w:rPr>
              <w:t>Председатель предметно-</w:t>
            </w:r>
          </w:p>
          <w:p w:rsidR="00847033" w:rsidRPr="009F4D1B" w:rsidRDefault="00847033" w:rsidP="00847033">
            <w:pPr>
              <w:pStyle w:val="11"/>
              <w:rPr>
                <w:rFonts w:ascii="Times New Roman" w:hAnsi="Times New Roman"/>
                <w:sz w:val="28"/>
                <w:szCs w:val="28"/>
              </w:rPr>
            </w:pPr>
            <w:r w:rsidRPr="009F4D1B">
              <w:rPr>
                <w:rFonts w:ascii="Times New Roman" w:hAnsi="Times New Roman"/>
                <w:sz w:val="28"/>
                <w:szCs w:val="28"/>
              </w:rPr>
              <w:t>цикловой комиссии</w:t>
            </w:r>
          </w:p>
          <w:p w:rsidR="00847033" w:rsidRPr="009F4D1B" w:rsidRDefault="00847033" w:rsidP="00847033">
            <w:pPr>
              <w:pStyle w:val="11"/>
              <w:rPr>
                <w:rFonts w:ascii="Times New Roman" w:hAnsi="Times New Roman"/>
                <w:sz w:val="28"/>
                <w:szCs w:val="28"/>
              </w:rPr>
            </w:pPr>
            <w:r w:rsidRPr="009F4D1B">
              <w:rPr>
                <w:rFonts w:ascii="Times New Roman" w:hAnsi="Times New Roman"/>
                <w:sz w:val="28"/>
                <w:szCs w:val="28"/>
              </w:rPr>
              <w:t>________________Бугаев В.А.</w:t>
            </w:r>
          </w:p>
          <w:p w:rsidR="00847033" w:rsidRPr="009F4D1B" w:rsidRDefault="00847033" w:rsidP="00847033">
            <w:pPr>
              <w:rPr>
                <w:sz w:val="28"/>
                <w:szCs w:val="28"/>
              </w:rPr>
            </w:pPr>
          </w:p>
        </w:tc>
        <w:tc>
          <w:tcPr>
            <w:tcW w:w="5069" w:type="dxa"/>
          </w:tcPr>
          <w:p w:rsidR="00847033" w:rsidRPr="00847033" w:rsidRDefault="00847033" w:rsidP="00847033">
            <w:pPr>
              <w:pStyle w:val="11"/>
              <w:rPr>
                <w:rFonts w:ascii="Adobe Devanagari" w:hAnsi="Adobe Devanagari" w:cs="Adobe Devanagari"/>
                <w:sz w:val="28"/>
                <w:szCs w:val="28"/>
              </w:rPr>
            </w:pPr>
          </w:p>
          <w:p w:rsidR="00847033" w:rsidRPr="00847033" w:rsidRDefault="00847033" w:rsidP="00847033">
            <w:pPr>
              <w:pStyle w:val="11"/>
              <w:rPr>
                <w:rFonts w:asciiTheme="minorHAnsi" w:hAnsiTheme="minorHAnsi" w:cs="Adobe Devanagari"/>
                <w:sz w:val="28"/>
                <w:szCs w:val="28"/>
              </w:rPr>
            </w:pPr>
          </w:p>
          <w:p w:rsidR="00847033" w:rsidRPr="00847033" w:rsidRDefault="00847033" w:rsidP="00847033">
            <w:pPr>
              <w:pStyle w:val="11"/>
              <w:rPr>
                <w:rFonts w:ascii="Adobe Devanagari" w:hAnsi="Adobe Devanagari" w:cs="Adobe Devanagari"/>
                <w:sz w:val="28"/>
                <w:szCs w:val="28"/>
              </w:rPr>
            </w:pPr>
            <w:r w:rsidRPr="00847033">
              <w:rPr>
                <w:rFonts w:ascii="Times New Roman" w:hAnsi="Times New Roman"/>
                <w:sz w:val="28"/>
                <w:szCs w:val="28"/>
              </w:rPr>
              <w:t>Заместитель</w:t>
            </w:r>
            <w:r w:rsidRPr="00847033">
              <w:rPr>
                <w:rFonts w:ascii="Adobe Devanagari" w:hAnsi="Adobe Devanagari" w:cs="Adobe Devanagari"/>
                <w:sz w:val="28"/>
                <w:szCs w:val="28"/>
              </w:rPr>
              <w:t xml:space="preserve"> </w:t>
            </w:r>
            <w:r w:rsidRPr="00847033">
              <w:rPr>
                <w:rFonts w:ascii="Times New Roman" w:hAnsi="Times New Roman"/>
                <w:sz w:val="28"/>
                <w:szCs w:val="28"/>
              </w:rPr>
              <w:t>директора</w:t>
            </w:r>
            <w:r w:rsidRPr="00847033">
              <w:rPr>
                <w:rFonts w:ascii="Adobe Devanagari" w:hAnsi="Adobe Devanagari" w:cs="Adobe Devanagari"/>
                <w:sz w:val="28"/>
                <w:szCs w:val="28"/>
              </w:rPr>
              <w:t xml:space="preserve"> </w:t>
            </w:r>
            <w:r w:rsidRPr="00847033">
              <w:rPr>
                <w:rFonts w:ascii="Times New Roman" w:hAnsi="Times New Roman"/>
                <w:sz w:val="28"/>
                <w:szCs w:val="28"/>
              </w:rPr>
              <w:t>по</w:t>
            </w:r>
            <w:r w:rsidRPr="00847033">
              <w:rPr>
                <w:rFonts w:ascii="Adobe Devanagari" w:hAnsi="Adobe Devanagari" w:cs="Adobe Devanagari"/>
                <w:sz w:val="28"/>
                <w:szCs w:val="28"/>
              </w:rPr>
              <w:t xml:space="preserve"> </w:t>
            </w:r>
            <w:r w:rsidRPr="00847033">
              <w:rPr>
                <w:rFonts w:ascii="Times New Roman" w:hAnsi="Times New Roman"/>
                <w:sz w:val="28"/>
                <w:szCs w:val="28"/>
              </w:rPr>
              <w:t>учебно</w:t>
            </w:r>
            <w:r w:rsidRPr="00847033">
              <w:rPr>
                <w:rFonts w:ascii="Adobe Devanagari" w:hAnsi="Adobe Devanagari" w:cs="Adobe Devanagari"/>
                <w:sz w:val="28"/>
                <w:szCs w:val="28"/>
              </w:rPr>
              <w:t>-</w:t>
            </w:r>
          </w:p>
          <w:p w:rsidR="00847033" w:rsidRPr="00847033" w:rsidRDefault="00847033" w:rsidP="00847033">
            <w:pPr>
              <w:rPr>
                <w:rFonts w:ascii="Adobe Devanagari" w:hAnsi="Adobe Devanagari" w:cs="Adobe Devanagari"/>
                <w:sz w:val="28"/>
                <w:szCs w:val="28"/>
              </w:rPr>
            </w:pPr>
            <w:r w:rsidRPr="00847033">
              <w:rPr>
                <w:rFonts w:ascii="Times New Roman" w:hAnsi="Times New Roman" w:cs="Times New Roman"/>
                <w:sz w:val="28"/>
                <w:szCs w:val="28"/>
              </w:rPr>
              <w:t>методической</w:t>
            </w:r>
            <w:r w:rsidRPr="00847033">
              <w:rPr>
                <w:rFonts w:ascii="Adobe Devanagari" w:hAnsi="Adobe Devanagari" w:cs="Adobe Devanagari"/>
                <w:sz w:val="28"/>
                <w:szCs w:val="28"/>
              </w:rPr>
              <w:t xml:space="preserve"> </w:t>
            </w:r>
            <w:r w:rsidRPr="00847033">
              <w:rPr>
                <w:rFonts w:ascii="Times New Roman" w:hAnsi="Times New Roman" w:cs="Times New Roman"/>
                <w:sz w:val="28"/>
                <w:szCs w:val="28"/>
              </w:rPr>
              <w:t>работе</w:t>
            </w:r>
          </w:p>
          <w:p w:rsidR="00847033" w:rsidRPr="00847033" w:rsidRDefault="00847033" w:rsidP="00847033">
            <w:pPr>
              <w:rPr>
                <w:rFonts w:ascii="Adobe Devanagari" w:hAnsi="Adobe Devanagari" w:cs="Adobe Devanagari"/>
                <w:sz w:val="28"/>
                <w:szCs w:val="28"/>
              </w:rPr>
            </w:pPr>
            <w:r w:rsidRPr="00847033">
              <w:rPr>
                <w:rFonts w:ascii="Adobe Devanagari" w:hAnsi="Adobe Devanagari" w:cs="Adobe Devanagari"/>
                <w:sz w:val="28"/>
                <w:szCs w:val="28"/>
              </w:rPr>
              <w:t>______________</w:t>
            </w:r>
            <w:r w:rsidRPr="00847033">
              <w:rPr>
                <w:rFonts w:ascii="Times New Roman" w:hAnsi="Times New Roman" w:cs="Times New Roman"/>
                <w:sz w:val="28"/>
                <w:szCs w:val="28"/>
              </w:rPr>
              <w:t>Петрова</w:t>
            </w:r>
            <w:r w:rsidRPr="00847033">
              <w:rPr>
                <w:rFonts w:ascii="Adobe Devanagari" w:hAnsi="Adobe Devanagari" w:cs="Adobe Devanagari"/>
                <w:sz w:val="28"/>
                <w:szCs w:val="28"/>
              </w:rPr>
              <w:t xml:space="preserve"> </w:t>
            </w:r>
            <w:r w:rsidRPr="00847033">
              <w:rPr>
                <w:rFonts w:ascii="Times New Roman" w:hAnsi="Times New Roman" w:cs="Times New Roman"/>
                <w:sz w:val="28"/>
                <w:szCs w:val="28"/>
              </w:rPr>
              <w:t>Н</w:t>
            </w:r>
            <w:r w:rsidRPr="00847033">
              <w:rPr>
                <w:rFonts w:ascii="Adobe Devanagari" w:hAnsi="Adobe Devanagari" w:cs="Adobe Devanagari"/>
                <w:sz w:val="28"/>
                <w:szCs w:val="28"/>
              </w:rPr>
              <w:t>.</w:t>
            </w:r>
            <w:r w:rsidRPr="00847033">
              <w:rPr>
                <w:rFonts w:ascii="Times New Roman" w:hAnsi="Times New Roman" w:cs="Times New Roman"/>
                <w:sz w:val="28"/>
                <w:szCs w:val="28"/>
              </w:rPr>
              <w:t>В</w:t>
            </w:r>
            <w:r w:rsidRPr="00847033">
              <w:rPr>
                <w:rFonts w:ascii="Adobe Devanagari" w:hAnsi="Adobe Devanagari" w:cs="Adobe Devanagari"/>
                <w:sz w:val="28"/>
                <w:szCs w:val="28"/>
              </w:rPr>
              <w:t>.</w:t>
            </w:r>
          </w:p>
          <w:p w:rsidR="00847033" w:rsidRPr="00847033" w:rsidRDefault="00847033" w:rsidP="00847033">
            <w:pPr>
              <w:rPr>
                <w:rFonts w:ascii="Adobe Devanagari" w:hAnsi="Adobe Devanagari" w:cs="Adobe Devanagari"/>
                <w:sz w:val="28"/>
                <w:szCs w:val="28"/>
              </w:rPr>
            </w:pPr>
            <w:r w:rsidRPr="00847033">
              <w:rPr>
                <w:rFonts w:ascii="Adobe Devanagari" w:hAnsi="Adobe Devanagari" w:cs="Adobe Devanagari"/>
                <w:sz w:val="28"/>
                <w:szCs w:val="28"/>
              </w:rPr>
              <w:t xml:space="preserve">«___»____________ 201_ </w:t>
            </w:r>
            <w:r w:rsidRPr="00847033">
              <w:rPr>
                <w:rFonts w:ascii="Times New Roman" w:hAnsi="Times New Roman" w:cs="Times New Roman"/>
                <w:sz w:val="28"/>
                <w:szCs w:val="28"/>
              </w:rPr>
              <w:t>г</w:t>
            </w:r>
            <w:r w:rsidRPr="00847033">
              <w:rPr>
                <w:rFonts w:ascii="Adobe Devanagari" w:hAnsi="Adobe Devanagari" w:cs="Adobe Devanagari"/>
                <w:sz w:val="28"/>
                <w:szCs w:val="28"/>
              </w:rPr>
              <w:t>.</w:t>
            </w:r>
          </w:p>
        </w:tc>
      </w:tr>
    </w:tbl>
    <w:p w:rsidR="00847033" w:rsidRPr="00734D24" w:rsidRDefault="00847033" w:rsidP="00847033"/>
    <w:p w:rsidR="00847033" w:rsidRPr="00734D24" w:rsidRDefault="00847033" w:rsidP="00847033"/>
    <w:p w:rsidR="00847033" w:rsidRPr="00734D24" w:rsidRDefault="00847033" w:rsidP="00847033"/>
    <w:p w:rsidR="00847033" w:rsidRPr="00734D24" w:rsidRDefault="00847033" w:rsidP="00847033"/>
    <w:p w:rsidR="00847033" w:rsidRPr="00734D24" w:rsidRDefault="00847033" w:rsidP="00847033"/>
    <w:p w:rsidR="00847033" w:rsidRPr="00734D24" w:rsidRDefault="00847033" w:rsidP="00847033"/>
    <w:p w:rsidR="00847033" w:rsidRPr="008B4757" w:rsidRDefault="00847033" w:rsidP="00847033">
      <w:pPr>
        <w:rPr>
          <w:rFonts w:ascii="Times New Roman" w:hAnsi="Times New Roman" w:cs="Times New Roman"/>
          <w:sz w:val="28"/>
          <w:szCs w:val="28"/>
        </w:rPr>
      </w:pPr>
      <w:r>
        <w:rPr>
          <w:rFonts w:ascii="Times New Roman" w:hAnsi="Times New Roman" w:cs="Times New Roman"/>
          <w:sz w:val="28"/>
          <w:szCs w:val="28"/>
        </w:rPr>
        <w:t xml:space="preserve">Составитель: </w:t>
      </w:r>
      <w:r w:rsidR="008B4757" w:rsidRPr="008B4757">
        <w:rPr>
          <w:rFonts w:ascii="Times New Roman" w:hAnsi="Times New Roman" w:cs="Times New Roman"/>
          <w:sz w:val="28"/>
          <w:szCs w:val="28"/>
        </w:rPr>
        <w:t>Броварник М.В.         преподаватель</w:t>
      </w:r>
      <w:r>
        <w:rPr>
          <w:rFonts w:ascii="Times New Roman" w:hAnsi="Times New Roman" w:cs="Times New Roman"/>
          <w:sz w:val="28"/>
          <w:szCs w:val="28"/>
        </w:rPr>
        <w:t xml:space="preserve"> ОГАПОУ « БСК»</w:t>
      </w:r>
    </w:p>
    <w:p w:rsidR="008B4757" w:rsidRPr="008B4757" w:rsidRDefault="008B4757" w:rsidP="008B4757">
      <w:pPr>
        <w:rPr>
          <w:rFonts w:ascii="Times New Roman" w:hAnsi="Times New Roman" w:cs="Times New Roman"/>
          <w:sz w:val="28"/>
          <w:szCs w:val="28"/>
        </w:rPr>
      </w:pPr>
      <w:r w:rsidRPr="008B4757">
        <w:rPr>
          <w:rFonts w:ascii="Times New Roman" w:hAnsi="Times New Roman" w:cs="Times New Roman"/>
          <w:sz w:val="28"/>
          <w:szCs w:val="28"/>
        </w:rPr>
        <w:t>.</w:t>
      </w:r>
    </w:p>
    <w:p w:rsidR="008B4757" w:rsidRPr="008B4757" w:rsidRDefault="008B4757" w:rsidP="008B4757">
      <w:pPr>
        <w:jc w:val="center"/>
        <w:rPr>
          <w:rFonts w:ascii="Times New Roman" w:hAnsi="Times New Roman" w:cs="Times New Roman"/>
          <w:sz w:val="28"/>
          <w:szCs w:val="28"/>
        </w:rPr>
      </w:pPr>
    </w:p>
    <w:p w:rsidR="008B4757" w:rsidRPr="008B4757" w:rsidRDefault="008B4757" w:rsidP="008B4757">
      <w:pPr>
        <w:jc w:val="center"/>
        <w:rPr>
          <w:rFonts w:ascii="Times New Roman" w:hAnsi="Times New Roman" w:cs="Times New Roman"/>
          <w:sz w:val="28"/>
          <w:szCs w:val="28"/>
        </w:rPr>
      </w:pPr>
    </w:p>
    <w:p w:rsidR="008B4757" w:rsidRPr="008B4757" w:rsidRDefault="008B4757" w:rsidP="008B4757">
      <w:pPr>
        <w:jc w:val="center"/>
        <w:rPr>
          <w:rFonts w:ascii="Times New Roman" w:hAnsi="Times New Roman" w:cs="Times New Roman"/>
          <w:sz w:val="28"/>
          <w:szCs w:val="28"/>
        </w:rPr>
      </w:pPr>
    </w:p>
    <w:p w:rsidR="008B4757" w:rsidRPr="008B4757" w:rsidRDefault="008B4757" w:rsidP="008B4757">
      <w:pPr>
        <w:jc w:val="center"/>
        <w:rPr>
          <w:rFonts w:ascii="Times New Roman" w:hAnsi="Times New Roman" w:cs="Times New Roman"/>
          <w:sz w:val="28"/>
          <w:szCs w:val="28"/>
        </w:rPr>
      </w:pPr>
    </w:p>
    <w:p w:rsidR="008B4757" w:rsidRDefault="008B4757" w:rsidP="008B4757">
      <w:pPr>
        <w:tabs>
          <w:tab w:val="left" w:pos="1080"/>
          <w:tab w:val="left" w:pos="1980"/>
        </w:tabs>
        <w:rPr>
          <w:rFonts w:ascii="Times New Roman" w:hAnsi="Times New Roman" w:cs="Times New Roman"/>
          <w:sz w:val="28"/>
          <w:szCs w:val="28"/>
        </w:rPr>
      </w:pPr>
    </w:p>
    <w:p w:rsidR="008B4757" w:rsidRPr="008B4757" w:rsidRDefault="008B4757" w:rsidP="008B4757">
      <w:pPr>
        <w:tabs>
          <w:tab w:val="left" w:pos="1080"/>
          <w:tab w:val="left" w:pos="1980"/>
        </w:tabs>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8B4757">
        <w:rPr>
          <w:rFonts w:ascii="Times New Roman" w:hAnsi="Times New Roman" w:cs="Times New Roman"/>
          <w:b/>
          <w:sz w:val="28"/>
          <w:szCs w:val="28"/>
        </w:rPr>
        <w:t xml:space="preserve"> Пояснительная записка</w:t>
      </w:r>
    </w:p>
    <w:p w:rsidR="008B4757" w:rsidRPr="008B4757" w:rsidRDefault="00847033" w:rsidP="00847033">
      <w:pPr>
        <w:tabs>
          <w:tab w:val="left" w:pos="1080"/>
          <w:tab w:val="left" w:pos="1980"/>
        </w:tabs>
        <w:jc w:val="both"/>
        <w:rPr>
          <w:rFonts w:ascii="Times New Roman" w:hAnsi="Times New Roman" w:cs="Times New Roman"/>
          <w:b/>
          <w:sz w:val="28"/>
          <w:szCs w:val="28"/>
        </w:rPr>
      </w:pPr>
      <w:r>
        <w:rPr>
          <w:rFonts w:ascii="Times New Roman" w:hAnsi="Times New Roman" w:cs="Times New Roman"/>
          <w:sz w:val="28"/>
          <w:szCs w:val="28"/>
        </w:rPr>
        <w:tab/>
      </w:r>
      <w:r w:rsidR="008B4757" w:rsidRPr="008B4757">
        <w:rPr>
          <w:rFonts w:ascii="Times New Roman" w:hAnsi="Times New Roman" w:cs="Times New Roman"/>
          <w:sz w:val="28"/>
          <w:szCs w:val="28"/>
        </w:rPr>
        <w:t>Данная методическая разработка предназначена для выполнения практической работы студентами 3 курса. Практическая работа подразумевает получение и закрепление знаний по некоторым вопросам программы. Знания, полученные при выполнении практической работы, позволяют студентам расширить кругозор, воспитать в сознании студента необходимость работы со специализированной литературой.</w:t>
      </w:r>
    </w:p>
    <w:p w:rsidR="008B4757" w:rsidRPr="008B4757" w:rsidRDefault="008B4757" w:rsidP="00847033">
      <w:pPr>
        <w:jc w:val="both"/>
        <w:rPr>
          <w:rFonts w:ascii="Times New Roman" w:hAnsi="Times New Roman" w:cs="Times New Roman"/>
          <w:sz w:val="28"/>
          <w:szCs w:val="28"/>
        </w:rPr>
      </w:pPr>
      <w:r w:rsidRPr="008B4757">
        <w:rPr>
          <w:rFonts w:ascii="Times New Roman" w:hAnsi="Times New Roman" w:cs="Times New Roman"/>
          <w:sz w:val="28"/>
          <w:szCs w:val="28"/>
        </w:rPr>
        <w:t>Практическая работа, вошедшая в программу по дисциплине «Охрана труда», выполняется в виде конспекта по предлагаемой тематике.</w:t>
      </w:r>
    </w:p>
    <w:p w:rsidR="008B4757" w:rsidRPr="008B4757" w:rsidRDefault="008B4757" w:rsidP="00847033">
      <w:pPr>
        <w:jc w:val="both"/>
        <w:rPr>
          <w:rFonts w:ascii="Times New Roman" w:hAnsi="Times New Roman" w:cs="Times New Roman"/>
          <w:sz w:val="28"/>
          <w:szCs w:val="28"/>
        </w:rPr>
      </w:pPr>
      <w:r w:rsidRPr="008B4757">
        <w:rPr>
          <w:rFonts w:ascii="Times New Roman" w:hAnsi="Times New Roman" w:cs="Times New Roman"/>
          <w:sz w:val="28"/>
          <w:szCs w:val="28"/>
        </w:rPr>
        <w:t>Выполнение заданий по практической работе является обязательным, производится в отдельной тетради, которая проверяется как отчетный материал студента.</w:t>
      </w:r>
    </w:p>
    <w:p w:rsidR="008B4757" w:rsidRPr="008B4757" w:rsidRDefault="008B4757" w:rsidP="00847033">
      <w:pPr>
        <w:jc w:val="both"/>
        <w:rPr>
          <w:rFonts w:ascii="Times New Roman" w:hAnsi="Times New Roman" w:cs="Times New Roman"/>
          <w:sz w:val="28"/>
          <w:szCs w:val="28"/>
        </w:rPr>
      </w:pPr>
      <w:r w:rsidRPr="008B4757">
        <w:rPr>
          <w:rFonts w:ascii="Times New Roman" w:hAnsi="Times New Roman" w:cs="Times New Roman"/>
          <w:sz w:val="28"/>
          <w:szCs w:val="28"/>
        </w:rPr>
        <w:t>Методическая разработка содержит материалы помогающие сориентироваться при выполнении практической работы и список рекомендуемой литературы.</w:t>
      </w:r>
    </w:p>
    <w:p w:rsidR="000C0412" w:rsidRDefault="000C0412" w:rsidP="00260E3F">
      <w:pPr>
        <w:tabs>
          <w:tab w:val="left" w:pos="1500"/>
        </w:tabs>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Pr="000C0412" w:rsidRDefault="000C0412" w:rsidP="000C0412">
      <w:pPr>
        <w:rPr>
          <w:rFonts w:ascii="Times New Roman" w:hAnsi="Times New Roman" w:cs="Times New Roman"/>
          <w:sz w:val="28"/>
          <w:szCs w:val="28"/>
        </w:rPr>
      </w:pPr>
    </w:p>
    <w:p w:rsidR="000C0412" w:rsidRDefault="000C0412" w:rsidP="000C0412">
      <w:pPr>
        <w:rPr>
          <w:rFonts w:ascii="Times New Roman" w:hAnsi="Times New Roman" w:cs="Times New Roman"/>
          <w:sz w:val="28"/>
          <w:szCs w:val="28"/>
        </w:rPr>
      </w:pPr>
    </w:p>
    <w:p w:rsidR="000C0412" w:rsidRDefault="000C0412" w:rsidP="000C0412">
      <w:r>
        <w:rPr>
          <w:rFonts w:ascii="Times New Roman" w:hAnsi="Times New Roman" w:cs="Times New Roman"/>
          <w:sz w:val="28"/>
          <w:szCs w:val="28"/>
        </w:rPr>
        <w:tab/>
      </w:r>
      <w:r>
        <w:t xml:space="preserve">                                                                    </w:t>
      </w:r>
    </w:p>
    <w:p w:rsidR="000C0412" w:rsidRDefault="000C0412" w:rsidP="000C0412"/>
    <w:p w:rsidR="000C0412" w:rsidRDefault="000C0412" w:rsidP="000C0412"/>
    <w:p w:rsidR="000C0412" w:rsidRDefault="000C0412" w:rsidP="000C0412"/>
    <w:p w:rsidR="000C0412" w:rsidRDefault="000C0412" w:rsidP="000C0412"/>
    <w:p w:rsidR="000C0412" w:rsidRDefault="000C0412" w:rsidP="000C0412"/>
    <w:p w:rsidR="00847033" w:rsidRDefault="00847033" w:rsidP="000C0412">
      <w:pPr>
        <w:sectPr w:rsidR="00847033" w:rsidSect="00BA137E">
          <w:pgSz w:w="11906" w:h="16838"/>
          <w:pgMar w:top="1134" w:right="850" w:bottom="1134" w:left="1701" w:header="708" w:footer="708" w:gutter="0"/>
          <w:cols w:space="708"/>
          <w:docGrid w:linePitch="360"/>
        </w:sectPr>
      </w:pPr>
    </w:p>
    <w:p w:rsidR="00847033" w:rsidRDefault="00847033" w:rsidP="00847033">
      <w:pPr>
        <w:jc w:val="center"/>
        <w:rPr>
          <w:rFonts w:ascii="Times New Roman" w:hAnsi="Times New Roman" w:cs="Times New Roman"/>
          <w:sz w:val="28"/>
          <w:szCs w:val="28"/>
        </w:rPr>
      </w:pPr>
      <w:r w:rsidRPr="00847033">
        <w:rPr>
          <w:rFonts w:ascii="Times New Roman" w:hAnsi="Times New Roman" w:cs="Times New Roman"/>
          <w:sz w:val="28"/>
          <w:szCs w:val="28"/>
        </w:rPr>
        <w:lastRenderedPageBreak/>
        <w:t>ПЕРЕЧЕНЬ ПРАКТИЧЕСКИХ РАБОТ</w:t>
      </w:r>
    </w:p>
    <w:tbl>
      <w:tblPr>
        <w:tblStyle w:val="a3"/>
        <w:tblW w:w="0" w:type="auto"/>
        <w:tblLook w:val="04A0" w:firstRow="1" w:lastRow="0" w:firstColumn="1" w:lastColumn="0" w:noHBand="0" w:noVBand="1"/>
      </w:tblPr>
      <w:tblGrid>
        <w:gridCol w:w="1165"/>
        <w:gridCol w:w="4779"/>
        <w:gridCol w:w="4937"/>
        <w:gridCol w:w="1843"/>
        <w:gridCol w:w="2062"/>
      </w:tblGrid>
      <w:tr w:rsidR="00847033" w:rsidTr="005810D2">
        <w:tc>
          <w:tcPr>
            <w:tcW w:w="1165"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 п\п</w:t>
            </w:r>
          </w:p>
        </w:tc>
        <w:tc>
          <w:tcPr>
            <w:tcW w:w="4779"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Тема программы</w:t>
            </w:r>
          </w:p>
        </w:tc>
        <w:tc>
          <w:tcPr>
            <w:tcW w:w="4937"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Тема практический работы</w:t>
            </w:r>
          </w:p>
        </w:tc>
        <w:tc>
          <w:tcPr>
            <w:tcW w:w="1843"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Кол-во часов</w:t>
            </w:r>
          </w:p>
        </w:tc>
        <w:tc>
          <w:tcPr>
            <w:tcW w:w="2062"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источник литературы</w:t>
            </w:r>
          </w:p>
        </w:tc>
      </w:tr>
      <w:tr w:rsidR="00847033" w:rsidTr="005810D2">
        <w:tc>
          <w:tcPr>
            <w:tcW w:w="1165"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1.</w:t>
            </w:r>
          </w:p>
        </w:tc>
        <w:tc>
          <w:tcPr>
            <w:tcW w:w="4779" w:type="dxa"/>
          </w:tcPr>
          <w:p w:rsidR="005A3FEF" w:rsidRPr="005A3FEF" w:rsidRDefault="005A3FEF" w:rsidP="005A3FEF">
            <w:pPr>
              <w:rPr>
                <w:rFonts w:ascii="Times New Roman" w:hAnsi="Times New Roman"/>
                <w:b/>
                <w:sz w:val="28"/>
                <w:szCs w:val="28"/>
              </w:rPr>
            </w:pPr>
            <w:r w:rsidRPr="005A3FEF">
              <w:rPr>
                <w:rFonts w:ascii="Times New Roman" w:hAnsi="Times New Roman"/>
                <w:b/>
                <w:sz w:val="28"/>
                <w:szCs w:val="28"/>
              </w:rPr>
              <w:t xml:space="preserve">Тема 3.2. </w:t>
            </w:r>
          </w:p>
          <w:p w:rsidR="00847033" w:rsidRDefault="005A3FEF" w:rsidP="005A3FEF">
            <w:pPr>
              <w:jc w:val="center"/>
              <w:rPr>
                <w:rFonts w:ascii="Times New Roman" w:hAnsi="Times New Roman" w:cs="Times New Roman"/>
                <w:sz w:val="28"/>
                <w:szCs w:val="28"/>
              </w:rPr>
            </w:pPr>
            <w:r w:rsidRPr="005A3FEF">
              <w:rPr>
                <w:rFonts w:ascii="Times New Roman" w:hAnsi="Times New Roman"/>
                <w:sz w:val="28"/>
                <w:szCs w:val="28"/>
              </w:rPr>
              <w:t>Предупреждение производственного травматизма и профессиональных заболеваний работников на предприятиях автомобильного</w:t>
            </w:r>
            <w:r>
              <w:rPr>
                <w:rFonts w:ascii="Times New Roman" w:hAnsi="Times New Roman"/>
              </w:rPr>
              <w:t xml:space="preserve"> </w:t>
            </w:r>
          </w:p>
        </w:tc>
        <w:tc>
          <w:tcPr>
            <w:tcW w:w="4937" w:type="dxa"/>
            <w:shd w:val="clear" w:color="auto" w:fill="FFFFFF" w:themeFill="background1"/>
          </w:tcPr>
          <w:p w:rsidR="005A3FEF" w:rsidRPr="005A3FEF" w:rsidRDefault="005A3FEF" w:rsidP="005A3FEF">
            <w:pPr>
              <w:rPr>
                <w:rFonts w:ascii="Times New Roman" w:hAnsi="Times New Roman"/>
                <w:sz w:val="28"/>
                <w:szCs w:val="28"/>
              </w:rPr>
            </w:pPr>
            <w:r w:rsidRPr="005A3FEF">
              <w:rPr>
                <w:rFonts w:ascii="Times New Roman" w:hAnsi="Times New Roman"/>
                <w:sz w:val="28"/>
                <w:szCs w:val="28"/>
              </w:rPr>
              <w:t>Проведение ситуационного анализа несчастного случая и составление схемы причинно-</w:t>
            </w:r>
          </w:p>
          <w:p w:rsidR="005A3FEF" w:rsidRPr="005A3FEF" w:rsidRDefault="005A3FEF" w:rsidP="005A3FEF">
            <w:pPr>
              <w:rPr>
                <w:rFonts w:ascii="Times New Roman" w:hAnsi="Times New Roman"/>
                <w:sz w:val="28"/>
                <w:szCs w:val="28"/>
              </w:rPr>
            </w:pPr>
            <w:r w:rsidRPr="005A3FEF">
              <w:rPr>
                <w:rFonts w:ascii="Times New Roman" w:hAnsi="Times New Roman"/>
                <w:sz w:val="28"/>
                <w:szCs w:val="28"/>
              </w:rPr>
              <w:t xml:space="preserve">     с</w:t>
            </w:r>
            <w:r>
              <w:rPr>
                <w:rFonts w:ascii="Times New Roman" w:hAnsi="Times New Roman"/>
                <w:sz w:val="28"/>
                <w:szCs w:val="28"/>
              </w:rPr>
              <w:t xml:space="preserve">ледственных связей </w:t>
            </w:r>
          </w:p>
          <w:p w:rsidR="00847033" w:rsidRDefault="005A3FEF" w:rsidP="005A3FEF">
            <w:pPr>
              <w:shd w:val="clear" w:color="auto" w:fill="FFFFFF"/>
              <w:spacing w:before="100" w:beforeAutospacing="1" w:after="100" w:afterAutospacing="1"/>
              <w:jc w:val="both"/>
              <w:outlineLvl w:val="2"/>
              <w:rPr>
                <w:rFonts w:ascii="Times New Roman" w:hAnsi="Times New Roman" w:cs="Times New Roman"/>
                <w:sz w:val="28"/>
                <w:szCs w:val="28"/>
              </w:rPr>
            </w:pPr>
            <w:r>
              <w:rPr>
                <w:rFonts w:ascii="Times New Roman" w:hAnsi="Times New Roman" w:cs="Times New Roman"/>
                <w:sz w:val="28"/>
                <w:szCs w:val="28"/>
              </w:rPr>
              <w:t xml:space="preserve"> </w:t>
            </w:r>
          </w:p>
        </w:tc>
        <w:tc>
          <w:tcPr>
            <w:tcW w:w="1843" w:type="dxa"/>
          </w:tcPr>
          <w:p w:rsidR="00847033" w:rsidRDefault="00847033" w:rsidP="00847033">
            <w:pPr>
              <w:jc w:val="center"/>
              <w:rPr>
                <w:rFonts w:ascii="Times New Roman" w:hAnsi="Times New Roman" w:cs="Times New Roman"/>
                <w:sz w:val="28"/>
                <w:szCs w:val="28"/>
              </w:rPr>
            </w:pPr>
            <w:r>
              <w:rPr>
                <w:rFonts w:ascii="Times New Roman" w:hAnsi="Times New Roman" w:cs="Times New Roman"/>
                <w:sz w:val="28"/>
                <w:szCs w:val="28"/>
              </w:rPr>
              <w:t>2</w:t>
            </w:r>
          </w:p>
        </w:tc>
        <w:tc>
          <w:tcPr>
            <w:tcW w:w="2062" w:type="dxa"/>
          </w:tcPr>
          <w:p w:rsidR="00847033" w:rsidRDefault="00847033" w:rsidP="00847033">
            <w:pPr>
              <w:jc w:val="center"/>
              <w:rPr>
                <w:rFonts w:ascii="Times New Roman" w:hAnsi="Times New Roman" w:cs="Times New Roman"/>
                <w:sz w:val="28"/>
                <w:szCs w:val="28"/>
              </w:rPr>
            </w:pPr>
          </w:p>
        </w:tc>
      </w:tr>
      <w:tr w:rsidR="00847033" w:rsidTr="005810D2">
        <w:tc>
          <w:tcPr>
            <w:tcW w:w="1165" w:type="dxa"/>
          </w:tcPr>
          <w:p w:rsidR="00847033" w:rsidRDefault="000458AC" w:rsidP="00847033">
            <w:pPr>
              <w:jc w:val="center"/>
              <w:rPr>
                <w:rFonts w:ascii="Times New Roman" w:hAnsi="Times New Roman" w:cs="Times New Roman"/>
                <w:sz w:val="28"/>
                <w:szCs w:val="28"/>
              </w:rPr>
            </w:pPr>
            <w:r>
              <w:rPr>
                <w:rFonts w:ascii="Times New Roman" w:hAnsi="Times New Roman" w:cs="Times New Roman"/>
                <w:sz w:val="28"/>
                <w:szCs w:val="28"/>
              </w:rPr>
              <w:t>2.</w:t>
            </w:r>
          </w:p>
        </w:tc>
        <w:tc>
          <w:tcPr>
            <w:tcW w:w="4779" w:type="dxa"/>
          </w:tcPr>
          <w:p w:rsidR="005A3FEF" w:rsidRPr="005A3FEF" w:rsidRDefault="005A3FEF" w:rsidP="005A3FEF">
            <w:pPr>
              <w:rPr>
                <w:rFonts w:ascii="Times New Roman" w:hAnsi="Times New Roman"/>
                <w:b/>
                <w:sz w:val="28"/>
                <w:szCs w:val="28"/>
              </w:rPr>
            </w:pPr>
            <w:r w:rsidRPr="005A3FEF">
              <w:rPr>
                <w:rFonts w:ascii="Times New Roman" w:hAnsi="Times New Roman"/>
                <w:b/>
                <w:sz w:val="28"/>
                <w:szCs w:val="28"/>
              </w:rPr>
              <w:t>Тема 3.3.</w:t>
            </w:r>
          </w:p>
          <w:p w:rsidR="005A3FEF" w:rsidRPr="005A3FEF" w:rsidRDefault="005A3FEF" w:rsidP="005A3FEF">
            <w:pPr>
              <w:rPr>
                <w:rFonts w:ascii="Times New Roman" w:hAnsi="Times New Roman"/>
                <w:sz w:val="28"/>
                <w:szCs w:val="28"/>
              </w:rPr>
            </w:pPr>
            <w:r w:rsidRPr="005A3FEF">
              <w:rPr>
                <w:rFonts w:ascii="Times New Roman" w:hAnsi="Times New Roman"/>
                <w:sz w:val="28"/>
                <w:szCs w:val="28"/>
              </w:rPr>
              <w:t>Требования техники безопасности к техническому состоянию и оборудованию подвижного состава автомобильного транспорта</w:t>
            </w:r>
          </w:p>
          <w:p w:rsidR="00847033" w:rsidRDefault="000458AC" w:rsidP="00847033">
            <w:pPr>
              <w:jc w:val="center"/>
              <w:rPr>
                <w:rFonts w:ascii="Times New Roman" w:hAnsi="Times New Roman" w:cs="Times New Roman"/>
                <w:sz w:val="28"/>
                <w:szCs w:val="28"/>
              </w:rPr>
            </w:pPr>
            <w:r w:rsidRPr="005A3FEF">
              <w:rPr>
                <w:rFonts w:ascii="Times New Roman" w:hAnsi="Times New Roman" w:cs="Times New Roman"/>
                <w:sz w:val="28"/>
                <w:szCs w:val="28"/>
              </w:rPr>
              <w:t>.</w:t>
            </w:r>
          </w:p>
        </w:tc>
        <w:tc>
          <w:tcPr>
            <w:tcW w:w="4937" w:type="dxa"/>
          </w:tcPr>
          <w:p w:rsidR="005A3FEF" w:rsidRPr="005A3FEF" w:rsidRDefault="005A3FEF" w:rsidP="005A3FEF">
            <w:pPr>
              <w:rPr>
                <w:rFonts w:ascii="Times New Roman" w:hAnsi="Times New Roman"/>
                <w:sz w:val="28"/>
                <w:szCs w:val="28"/>
              </w:rPr>
            </w:pPr>
            <w:r w:rsidRPr="005A3FEF">
              <w:rPr>
                <w:rFonts w:ascii="Times New Roman" w:hAnsi="Times New Roman"/>
                <w:sz w:val="28"/>
                <w:szCs w:val="28"/>
              </w:rPr>
              <w:t xml:space="preserve">Определение тормозного пути автомобиля, суммарного люфта рулевого управления. </w:t>
            </w:r>
          </w:p>
          <w:p w:rsidR="00847033" w:rsidRDefault="005A3FEF" w:rsidP="005A3FEF">
            <w:pPr>
              <w:rPr>
                <w:rFonts w:ascii="Times New Roman" w:hAnsi="Times New Roman" w:cs="Times New Roman"/>
                <w:sz w:val="28"/>
                <w:szCs w:val="28"/>
              </w:rPr>
            </w:pPr>
            <w:r w:rsidRPr="005A3FEF">
              <w:rPr>
                <w:rFonts w:ascii="Times New Roman" w:hAnsi="Times New Roman"/>
                <w:sz w:val="28"/>
                <w:szCs w:val="28"/>
              </w:rPr>
              <w:t>Обследование технического состояния и оборудования подвижного состава</w:t>
            </w:r>
            <w:r>
              <w:rPr>
                <w:rFonts w:ascii="Times New Roman" w:hAnsi="Times New Roman"/>
              </w:rPr>
              <w:t xml:space="preserve"> </w:t>
            </w:r>
          </w:p>
        </w:tc>
        <w:tc>
          <w:tcPr>
            <w:tcW w:w="1843" w:type="dxa"/>
          </w:tcPr>
          <w:p w:rsidR="00847033" w:rsidRDefault="005810D2" w:rsidP="00847033">
            <w:pPr>
              <w:jc w:val="center"/>
              <w:rPr>
                <w:rFonts w:ascii="Times New Roman" w:hAnsi="Times New Roman" w:cs="Times New Roman"/>
                <w:sz w:val="28"/>
                <w:szCs w:val="28"/>
              </w:rPr>
            </w:pPr>
            <w:r>
              <w:rPr>
                <w:rFonts w:ascii="Times New Roman" w:hAnsi="Times New Roman" w:cs="Times New Roman"/>
                <w:sz w:val="28"/>
                <w:szCs w:val="28"/>
              </w:rPr>
              <w:t>2</w:t>
            </w:r>
          </w:p>
        </w:tc>
        <w:tc>
          <w:tcPr>
            <w:tcW w:w="2062" w:type="dxa"/>
          </w:tcPr>
          <w:p w:rsidR="00847033" w:rsidRDefault="00847033" w:rsidP="00847033">
            <w:pPr>
              <w:jc w:val="center"/>
              <w:rPr>
                <w:rFonts w:ascii="Times New Roman" w:hAnsi="Times New Roman" w:cs="Times New Roman"/>
                <w:sz w:val="28"/>
                <w:szCs w:val="28"/>
              </w:rPr>
            </w:pPr>
          </w:p>
        </w:tc>
      </w:tr>
      <w:tr w:rsidR="00847033" w:rsidTr="005810D2">
        <w:tc>
          <w:tcPr>
            <w:tcW w:w="1165" w:type="dxa"/>
          </w:tcPr>
          <w:p w:rsidR="00847033" w:rsidRDefault="005810D2" w:rsidP="00847033">
            <w:pPr>
              <w:jc w:val="center"/>
              <w:rPr>
                <w:rFonts w:ascii="Times New Roman" w:hAnsi="Times New Roman" w:cs="Times New Roman"/>
                <w:sz w:val="28"/>
                <w:szCs w:val="28"/>
              </w:rPr>
            </w:pPr>
            <w:r>
              <w:rPr>
                <w:rFonts w:ascii="Times New Roman" w:hAnsi="Times New Roman" w:cs="Times New Roman"/>
                <w:sz w:val="28"/>
                <w:szCs w:val="28"/>
              </w:rPr>
              <w:t>3.</w:t>
            </w:r>
          </w:p>
        </w:tc>
        <w:tc>
          <w:tcPr>
            <w:tcW w:w="4779" w:type="dxa"/>
          </w:tcPr>
          <w:p w:rsidR="005A3FEF" w:rsidRPr="005A3FEF" w:rsidRDefault="005A3FEF" w:rsidP="005A3FEF">
            <w:pPr>
              <w:rPr>
                <w:rFonts w:ascii="Times New Roman" w:hAnsi="Times New Roman"/>
                <w:b/>
                <w:sz w:val="28"/>
                <w:szCs w:val="28"/>
              </w:rPr>
            </w:pPr>
            <w:r w:rsidRPr="005A3FEF">
              <w:rPr>
                <w:rFonts w:ascii="Times New Roman" w:hAnsi="Times New Roman"/>
                <w:b/>
                <w:sz w:val="28"/>
                <w:szCs w:val="28"/>
              </w:rPr>
              <w:t xml:space="preserve">Тема 3.5. </w:t>
            </w:r>
          </w:p>
          <w:p w:rsidR="005A3FEF" w:rsidRPr="005A3FEF" w:rsidRDefault="005A3FEF" w:rsidP="005A3FEF">
            <w:pPr>
              <w:rPr>
                <w:rFonts w:ascii="Times New Roman" w:hAnsi="Times New Roman"/>
                <w:sz w:val="28"/>
                <w:szCs w:val="28"/>
              </w:rPr>
            </w:pPr>
            <w:r w:rsidRPr="005A3FEF">
              <w:rPr>
                <w:rFonts w:ascii="Times New Roman" w:hAnsi="Times New Roman"/>
                <w:sz w:val="28"/>
                <w:szCs w:val="28"/>
              </w:rPr>
              <w:t>Требования техники безопасности при техническом обслуживании и ремонте автомобилей</w:t>
            </w:r>
          </w:p>
          <w:p w:rsidR="00847033" w:rsidRPr="005810D2" w:rsidRDefault="005A3FEF" w:rsidP="00847033">
            <w:pPr>
              <w:jc w:val="center"/>
              <w:rPr>
                <w:rFonts w:ascii="Times New Roman" w:hAnsi="Times New Roman" w:cs="Times New Roman"/>
                <w:sz w:val="28"/>
                <w:szCs w:val="28"/>
              </w:rPr>
            </w:pPr>
            <w:r>
              <w:rPr>
                <w:rFonts w:ascii="Times New Roman" w:hAnsi="Times New Roman" w:cs="Times New Roman"/>
                <w:sz w:val="28"/>
                <w:szCs w:val="28"/>
              </w:rPr>
              <w:t xml:space="preserve"> </w:t>
            </w:r>
          </w:p>
        </w:tc>
        <w:tc>
          <w:tcPr>
            <w:tcW w:w="4937" w:type="dxa"/>
          </w:tcPr>
          <w:p w:rsidR="00847033" w:rsidRPr="007E6B8F" w:rsidRDefault="007E6B8F" w:rsidP="007E6B8F">
            <w:pPr>
              <w:rPr>
                <w:rFonts w:ascii="Times New Roman" w:hAnsi="Times New Roman" w:cs="Times New Roman"/>
                <w:sz w:val="28"/>
                <w:szCs w:val="28"/>
              </w:rPr>
            </w:pPr>
            <w:r w:rsidRPr="007E6B8F">
              <w:rPr>
                <w:rFonts w:ascii="Times New Roman" w:hAnsi="Times New Roman"/>
                <w:sz w:val="28"/>
                <w:szCs w:val="28"/>
              </w:rPr>
              <w:t xml:space="preserve"> 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 </w:t>
            </w:r>
          </w:p>
        </w:tc>
        <w:tc>
          <w:tcPr>
            <w:tcW w:w="1843" w:type="dxa"/>
          </w:tcPr>
          <w:p w:rsidR="00847033" w:rsidRDefault="005810D2" w:rsidP="00847033">
            <w:pPr>
              <w:jc w:val="center"/>
              <w:rPr>
                <w:rFonts w:ascii="Times New Roman" w:hAnsi="Times New Roman" w:cs="Times New Roman"/>
                <w:sz w:val="28"/>
                <w:szCs w:val="28"/>
              </w:rPr>
            </w:pPr>
            <w:r>
              <w:rPr>
                <w:rFonts w:ascii="Times New Roman" w:hAnsi="Times New Roman" w:cs="Times New Roman"/>
                <w:sz w:val="28"/>
                <w:szCs w:val="28"/>
              </w:rPr>
              <w:t>2</w:t>
            </w:r>
          </w:p>
        </w:tc>
        <w:tc>
          <w:tcPr>
            <w:tcW w:w="2062" w:type="dxa"/>
          </w:tcPr>
          <w:p w:rsidR="00847033" w:rsidRDefault="00847033" w:rsidP="00847033">
            <w:pPr>
              <w:jc w:val="center"/>
              <w:rPr>
                <w:rFonts w:ascii="Times New Roman" w:hAnsi="Times New Roman" w:cs="Times New Roman"/>
                <w:sz w:val="28"/>
                <w:szCs w:val="28"/>
              </w:rPr>
            </w:pPr>
          </w:p>
        </w:tc>
      </w:tr>
    </w:tbl>
    <w:p w:rsidR="007E6B8F" w:rsidRPr="00E75461" w:rsidRDefault="007E6B8F" w:rsidP="00E75461">
      <w:pPr>
        <w:tabs>
          <w:tab w:val="left" w:pos="405"/>
        </w:tabs>
        <w:rPr>
          <w:rFonts w:ascii="Times New Roman" w:hAnsi="Times New Roman" w:cs="Times New Roman"/>
          <w:sz w:val="28"/>
          <w:szCs w:val="28"/>
        </w:rPr>
      </w:pPr>
    </w:p>
    <w:tbl>
      <w:tblPr>
        <w:tblStyle w:val="a3"/>
        <w:tblW w:w="0" w:type="auto"/>
        <w:tblInd w:w="108" w:type="dxa"/>
        <w:tblLook w:val="04A0" w:firstRow="1" w:lastRow="0" w:firstColumn="1" w:lastColumn="0" w:noHBand="0" w:noVBand="1"/>
      </w:tblPr>
      <w:tblGrid>
        <w:gridCol w:w="993"/>
        <w:gridCol w:w="4813"/>
        <w:gridCol w:w="4967"/>
        <w:gridCol w:w="1985"/>
        <w:gridCol w:w="1920"/>
      </w:tblGrid>
      <w:tr w:rsidR="006C0277" w:rsidTr="007E6B8F">
        <w:tc>
          <w:tcPr>
            <w:tcW w:w="993" w:type="dxa"/>
          </w:tcPr>
          <w:p w:rsidR="006C0277" w:rsidRPr="006C0277" w:rsidRDefault="006C0277" w:rsidP="000C0412">
            <w:pPr>
              <w:rPr>
                <w:rFonts w:ascii="Times New Roman" w:hAnsi="Times New Roman" w:cs="Times New Roman"/>
                <w:sz w:val="28"/>
                <w:szCs w:val="28"/>
              </w:rPr>
            </w:pPr>
            <w:r>
              <w:lastRenderedPageBreak/>
              <w:t xml:space="preserve">        </w:t>
            </w:r>
            <w:r>
              <w:rPr>
                <w:rFonts w:ascii="Times New Roman" w:hAnsi="Times New Roman" w:cs="Times New Roman"/>
                <w:sz w:val="28"/>
                <w:szCs w:val="28"/>
              </w:rPr>
              <w:t>4.</w:t>
            </w:r>
          </w:p>
        </w:tc>
        <w:tc>
          <w:tcPr>
            <w:tcW w:w="4813" w:type="dxa"/>
          </w:tcPr>
          <w:p w:rsidR="007E6B8F" w:rsidRPr="007E6B8F" w:rsidRDefault="007E6B8F" w:rsidP="007E6B8F">
            <w:pPr>
              <w:rPr>
                <w:rFonts w:ascii="Times New Roman" w:hAnsi="Times New Roman"/>
                <w:b/>
                <w:sz w:val="28"/>
                <w:szCs w:val="28"/>
              </w:rPr>
            </w:pPr>
            <w:r w:rsidRPr="007E6B8F">
              <w:rPr>
                <w:rFonts w:ascii="Times New Roman" w:hAnsi="Times New Roman"/>
                <w:b/>
                <w:sz w:val="28"/>
                <w:szCs w:val="28"/>
              </w:rPr>
              <w:t xml:space="preserve">Тема 3.8. </w:t>
            </w:r>
          </w:p>
          <w:p w:rsidR="007E6B8F" w:rsidRPr="007E6B8F" w:rsidRDefault="007E6B8F" w:rsidP="007E6B8F">
            <w:pPr>
              <w:rPr>
                <w:rFonts w:ascii="Times New Roman" w:hAnsi="Times New Roman"/>
                <w:sz w:val="28"/>
                <w:szCs w:val="28"/>
              </w:rPr>
            </w:pPr>
            <w:r w:rsidRPr="007E6B8F">
              <w:rPr>
                <w:rFonts w:ascii="Times New Roman" w:hAnsi="Times New Roman"/>
                <w:sz w:val="28"/>
                <w:szCs w:val="28"/>
              </w:rPr>
              <w:t>Пожарная безопасность и пожарная профилактика</w:t>
            </w:r>
          </w:p>
          <w:p w:rsidR="007E6B8F" w:rsidRPr="007E6B8F" w:rsidRDefault="007E6B8F" w:rsidP="007E6B8F">
            <w:pPr>
              <w:rPr>
                <w:rFonts w:ascii="Times New Roman" w:hAnsi="Times New Roman"/>
                <w:sz w:val="28"/>
                <w:szCs w:val="28"/>
              </w:rPr>
            </w:pPr>
          </w:p>
          <w:p w:rsidR="006C0277" w:rsidRPr="007E6B8F" w:rsidRDefault="007E6B8F" w:rsidP="00EB44C3">
            <w:pPr>
              <w:ind w:firstLine="708"/>
              <w:jc w:val="center"/>
              <w:rPr>
                <w:rFonts w:ascii="Times New Roman" w:hAnsi="Times New Roman" w:cs="Times New Roman"/>
                <w:sz w:val="28"/>
                <w:szCs w:val="28"/>
              </w:rPr>
            </w:pPr>
            <w:r w:rsidRPr="007E6B8F">
              <w:rPr>
                <w:rFonts w:ascii="Times New Roman" w:hAnsi="Times New Roman" w:cs="Times New Roman"/>
                <w:sz w:val="28"/>
                <w:szCs w:val="28"/>
              </w:rPr>
              <w:t xml:space="preserve"> </w:t>
            </w:r>
          </w:p>
        </w:tc>
        <w:tc>
          <w:tcPr>
            <w:tcW w:w="4967" w:type="dxa"/>
          </w:tcPr>
          <w:p w:rsidR="007E6B8F" w:rsidRPr="007E6B8F" w:rsidRDefault="007E6B8F" w:rsidP="007E6B8F">
            <w:pPr>
              <w:rPr>
                <w:rFonts w:ascii="Times New Roman" w:hAnsi="Times New Roman"/>
                <w:sz w:val="28"/>
                <w:szCs w:val="28"/>
              </w:rPr>
            </w:pPr>
            <w:r w:rsidRPr="007E6B8F">
              <w:rPr>
                <w:rFonts w:ascii="Times New Roman" w:hAnsi="Times New Roman"/>
                <w:sz w:val="28"/>
                <w:szCs w:val="28"/>
              </w:rPr>
              <w:t xml:space="preserve">Расчёт количества первичных средств пожаротушения для автотранспортного предприятия (цеха, </w:t>
            </w:r>
          </w:p>
          <w:p w:rsidR="006C0277" w:rsidRPr="006C0277" w:rsidRDefault="007E6B8F" w:rsidP="007E6B8F">
            <w:pPr>
              <w:jc w:val="center"/>
              <w:rPr>
                <w:sz w:val="28"/>
                <w:szCs w:val="28"/>
              </w:rPr>
            </w:pPr>
            <w:r w:rsidRPr="007E6B8F">
              <w:rPr>
                <w:rFonts w:ascii="Times New Roman" w:hAnsi="Times New Roman"/>
                <w:sz w:val="28"/>
                <w:szCs w:val="28"/>
              </w:rPr>
              <w:t>участка). Отработка приёмов тушения огня</w:t>
            </w:r>
            <w:r>
              <w:rPr>
                <w:rFonts w:ascii="Times New Roman" w:hAnsi="Times New Roman"/>
              </w:rPr>
              <w:t xml:space="preserve"> </w:t>
            </w:r>
          </w:p>
        </w:tc>
        <w:tc>
          <w:tcPr>
            <w:tcW w:w="1985" w:type="dxa"/>
          </w:tcPr>
          <w:p w:rsidR="006C0277" w:rsidRPr="006C0277" w:rsidRDefault="006C0277" w:rsidP="000C0412">
            <w:pPr>
              <w:rPr>
                <w:rFonts w:ascii="Times New Roman" w:hAnsi="Times New Roman" w:cs="Times New Roman"/>
                <w:sz w:val="28"/>
                <w:szCs w:val="28"/>
              </w:rPr>
            </w:pPr>
            <w:r>
              <w:rPr>
                <w:rFonts w:ascii="Times New Roman" w:hAnsi="Times New Roman" w:cs="Times New Roman"/>
                <w:sz w:val="28"/>
                <w:szCs w:val="28"/>
              </w:rPr>
              <w:t xml:space="preserve">          </w:t>
            </w:r>
            <w:r w:rsidRPr="006C0277">
              <w:rPr>
                <w:rFonts w:ascii="Times New Roman" w:hAnsi="Times New Roman" w:cs="Times New Roman"/>
                <w:sz w:val="28"/>
                <w:szCs w:val="28"/>
              </w:rPr>
              <w:t xml:space="preserve"> 2</w:t>
            </w:r>
          </w:p>
        </w:tc>
        <w:tc>
          <w:tcPr>
            <w:tcW w:w="1920" w:type="dxa"/>
          </w:tcPr>
          <w:p w:rsidR="006C0277" w:rsidRDefault="006C0277" w:rsidP="000C0412"/>
        </w:tc>
      </w:tr>
      <w:tr w:rsidR="006C0277" w:rsidRPr="00320738" w:rsidTr="007E6B8F">
        <w:tc>
          <w:tcPr>
            <w:tcW w:w="993" w:type="dxa"/>
          </w:tcPr>
          <w:p w:rsidR="006C0277" w:rsidRPr="00320738" w:rsidRDefault="00320738" w:rsidP="000C0412">
            <w:pPr>
              <w:rPr>
                <w:rFonts w:ascii="Times New Roman" w:hAnsi="Times New Roman" w:cs="Times New Roman"/>
                <w:sz w:val="28"/>
                <w:szCs w:val="28"/>
              </w:rPr>
            </w:pPr>
            <w:r>
              <w:rPr>
                <w:rFonts w:ascii="Times New Roman" w:hAnsi="Times New Roman" w:cs="Times New Roman"/>
                <w:sz w:val="28"/>
                <w:szCs w:val="28"/>
              </w:rPr>
              <w:t xml:space="preserve">     </w:t>
            </w:r>
            <w:r w:rsidRPr="00320738">
              <w:rPr>
                <w:rFonts w:ascii="Times New Roman" w:hAnsi="Times New Roman" w:cs="Times New Roman"/>
                <w:sz w:val="28"/>
                <w:szCs w:val="28"/>
              </w:rPr>
              <w:t>5.</w:t>
            </w:r>
          </w:p>
        </w:tc>
        <w:tc>
          <w:tcPr>
            <w:tcW w:w="4813" w:type="dxa"/>
          </w:tcPr>
          <w:p w:rsidR="007E6B8F" w:rsidRPr="007E6B8F" w:rsidRDefault="007E6B8F" w:rsidP="007E6B8F">
            <w:pPr>
              <w:rPr>
                <w:rFonts w:ascii="Times New Roman" w:hAnsi="Times New Roman"/>
                <w:b/>
                <w:sz w:val="28"/>
                <w:szCs w:val="28"/>
              </w:rPr>
            </w:pPr>
            <w:r w:rsidRPr="007E6B8F">
              <w:rPr>
                <w:rFonts w:ascii="Times New Roman" w:hAnsi="Times New Roman"/>
                <w:b/>
                <w:sz w:val="28"/>
                <w:szCs w:val="28"/>
              </w:rPr>
              <w:t xml:space="preserve">Тема 4.2. </w:t>
            </w:r>
          </w:p>
          <w:p w:rsidR="007E6B8F" w:rsidRPr="007E6B8F" w:rsidRDefault="007E6B8F" w:rsidP="007E6B8F">
            <w:pPr>
              <w:rPr>
                <w:rFonts w:ascii="Times New Roman" w:hAnsi="Times New Roman"/>
                <w:sz w:val="28"/>
                <w:szCs w:val="28"/>
              </w:rPr>
            </w:pPr>
            <w:r w:rsidRPr="007E6B8F">
              <w:rPr>
                <w:rFonts w:ascii="Times New Roman" w:hAnsi="Times New Roman"/>
                <w:sz w:val="28"/>
                <w:szCs w:val="28"/>
              </w:rPr>
              <w:t>Экологическая безопасность автотранспортных средств</w:t>
            </w:r>
          </w:p>
          <w:p w:rsidR="006C0277" w:rsidRPr="00320738" w:rsidRDefault="007E6B8F" w:rsidP="00BA39D7">
            <w:pPr>
              <w:jc w:val="center"/>
              <w:rPr>
                <w:rFonts w:ascii="Times New Roman" w:hAnsi="Times New Roman" w:cs="Times New Roman"/>
                <w:sz w:val="28"/>
                <w:szCs w:val="28"/>
              </w:rPr>
            </w:pPr>
            <w:r>
              <w:rPr>
                <w:rFonts w:ascii="Times New Roman" w:hAnsi="Times New Roman" w:cs="Times New Roman"/>
                <w:sz w:val="28"/>
                <w:szCs w:val="28"/>
              </w:rPr>
              <w:t xml:space="preserve"> </w:t>
            </w:r>
          </w:p>
        </w:tc>
        <w:tc>
          <w:tcPr>
            <w:tcW w:w="4967" w:type="dxa"/>
          </w:tcPr>
          <w:p w:rsidR="006C0277" w:rsidRPr="00320738" w:rsidRDefault="007E6B8F" w:rsidP="007E6B8F">
            <w:pPr>
              <w:rPr>
                <w:rFonts w:ascii="Times New Roman" w:hAnsi="Times New Roman" w:cs="Times New Roman"/>
                <w:sz w:val="28"/>
                <w:szCs w:val="28"/>
              </w:rPr>
            </w:pPr>
            <w:r w:rsidRPr="007E6B8F">
              <w:rPr>
                <w:rFonts w:ascii="Times New Roman" w:hAnsi="Times New Roman"/>
                <w:sz w:val="28"/>
                <w:szCs w:val="28"/>
              </w:rPr>
              <w:t>Проведение контроля на содержание окиси углерода и углеводородов и дымность отработавших газов. Сопоставление полученных данных с предельно допустимыми значения</w:t>
            </w:r>
            <w:r w:rsidRPr="00A05360">
              <w:rPr>
                <w:rFonts w:ascii="Times New Roman" w:hAnsi="Times New Roman"/>
              </w:rPr>
              <w:t>ми</w:t>
            </w:r>
            <w:r>
              <w:rPr>
                <w:rFonts w:ascii="Times New Roman" w:hAnsi="Times New Roman"/>
              </w:rPr>
              <w:t xml:space="preserve"> </w:t>
            </w:r>
          </w:p>
        </w:tc>
        <w:tc>
          <w:tcPr>
            <w:tcW w:w="1985" w:type="dxa"/>
          </w:tcPr>
          <w:p w:rsidR="006C0277" w:rsidRPr="00320738" w:rsidRDefault="00320738" w:rsidP="000C0412">
            <w:pPr>
              <w:rPr>
                <w:rFonts w:ascii="Times New Roman" w:hAnsi="Times New Roman" w:cs="Times New Roman"/>
                <w:sz w:val="28"/>
                <w:szCs w:val="28"/>
              </w:rPr>
            </w:pPr>
            <w:r>
              <w:rPr>
                <w:rFonts w:ascii="Times New Roman" w:hAnsi="Times New Roman" w:cs="Times New Roman"/>
                <w:sz w:val="28"/>
                <w:szCs w:val="28"/>
              </w:rPr>
              <w:t xml:space="preserve">            2</w:t>
            </w:r>
          </w:p>
        </w:tc>
        <w:tc>
          <w:tcPr>
            <w:tcW w:w="1920" w:type="dxa"/>
          </w:tcPr>
          <w:p w:rsidR="006C0277" w:rsidRPr="00320738" w:rsidRDefault="006C0277" w:rsidP="000C0412">
            <w:pPr>
              <w:rPr>
                <w:rFonts w:ascii="Times New Roman" w:hAnsi="Times New Roman" w:cs="Times New Roman"/>
                <w:sz w:val="28"/>
                <w:szCs w:val="28"/>
              </w:rPr>
            </w:pPr>
          </w:p>
        </w:tc>
      </w:tr>
      <w:tr w:rsidR="00DE38C2" w:rsidRPr="00320738" w:rsidTr="007E6B8F">
        <w:tc>
          <w:tcPr>
            <w:tcW w:w="993" w:type="dxa"/>
          </w:tcPr>
          <w:p w:rsidR="00DE38C2" w:rsidRDefault="00DE38C2" w:rsidP="000C0412">
            <w:pPr>
              <w:rPr>
                <w:rFonts w:ascii="Times New Roman" w:hAnsi="Times New Roman" w:cs="Times New Roman"/>
                <w:sz w:val="28"/>
                <w:szCs w:val="28"/>
              </w:rPr>
            </w:pPr>
          </w:p>
        </w:tc>
        <w:tc>
          <w:tcPr>
            <w:tcW w:w="4813" w:type="dxa"/>
          </w:tcPr>
          <w:p w:rsidR="00DE38C2" w:rsidRPr="007E6B8F" w:rsidRDefault="00DE38C2" w:rsidP="007E6B8F">
            <w:pPr>
              <w:rPr>
                <w:rFonts w:ascii="Times New Roman" w:hAnsi="Times New Roman"/>
                <w:b/>
                <w:sz w:val="28"/>
                <w:szCs w:val="28"/>
              </w:rPr>
            </w:pPr>
          </w:p>
        </w:tc>
        <w:tc>
          <w:tcPr>
            <w:tcW w:w="4967" w:type="dxa"/>
          </w:tcPr>
          <w:p w:rsidR="00DE38C2" w:rsidRPr="007E6B8F" w:rsidRDefault="00DE38C2" w:rsidP="007E6B8F">
            <w:pPr>
              <w:rPr>
                <w:rFonts w:ascii="Times New Roman" w:hAnsi="Times New Roman"/>
                <w:sz w:val="28"/>
                <w:szCs w:val="28"/>
              </w:rPr>
            </w:pPr>
            <w:r>
              <w:rPr>
                <w:rFonts w:ascii="Times New Roman" w:hAnsi="Times New Roman"/>
                <w:sz w:val="28"/>
                <w:szCs w:val="28"/>
              </w:rPr>
              <w:t>Всего:</w:t>
            </w:r>
          </w:p>
        </w:tc>
        <w:tc>
          <w:tcPr>
            <w:tcW w:w="1985" w:type="dxa"/>
          </w:tcPr>
          <w:p w:rsidR="00DE38C2" w:rsidRDefault="00DE38C2" w:rsidP="000C0412">
            <w:pPr>
              <w:rPr>
                <w:rFonts w:ascii="Times New Roman" w:hAnsi="Times New Roman" w:cs="Times New Roman"/>
                <w:sz w:val="28"/>
                <w:szCs w:val="28"/>
              </w:rPr>
            </w:pPr>
            <w:r>
              <w:rPr>
                <w:rFonts w:ascii="Times New Roman" w:hAnsi="Times New Roman" w:cs="Times New Roman"/>
                <w:sz w:val="28"/>
                <w:szCs w:val="28"/>
              </w:rPr>
              <w:t>10</w:t>
            </w:r>
          </w:p>
        </w:tc>
        <w:tc>
          <w:tcPr>
            <w:tcW w:w="1920" w:type="dxa"/>
          </w:tcPr>
          <w:p w:rsidR="00DE38C2" w:rsidRPr="00320738" w:rsidRDefault="00DE38C2" w:rsidP="000C0412">
            <w:pPr>
              <w:rPr>
                <w:rFonts w:ascii="Times New Roman" w:hAnsi="Times New Roman" w:cs="Times New Roman"/>
                <w:sz w:val="28"/>
                <w:szCs w:val="28"/>
              </w:rPr>
            </w:pPr>
          </w:p>
        </w:tc>
      </w:tr>
    </w:tbl>
    <w:p w:rsidR="00847033" w:rsidRPr="00320738" w:rsidRDefault="00847033" w:rsidP="000C0412">
      <w:pPr>
        <w:rPr>
          <w:rFonts w:ascii="Times New Roman" w:hAnsi="Times New Roman" w:cs="Times New Roman"/>
          <w:sz w:val="28"/>
          <w:szCs w:val="28"/>
        </w:rPr>
      </w:pPr>
    </w:p>
    <w:p w:rsidR="00E75461" w:rsidRPr="00E75461" w:rsidRDefault="00E75461" w:rsidP="00E75461">
      <w:pPr>
        <w:jc w:val="center"/>
        <w:rPr>
          <w:rFonts w:ascii="Times New Roman" w:eastAsia="Calibri" w:hAnsi="Times New Roman" w:cs="Times New Roman"/>
          <w:b/>
          <w:sz w:val="28"/>
          <w:szCs w:val="28"/>
        </w:rPr>
      </w:pPr>
      <w:r w:rsidRPr="00E75461">
        <w:rPr>
          <w:rFonts w:ascii="Times New Roman" w:eastAsia="Calibri" w:hAnsi="Times New Roman" w:cs="Times New Roman"/>
          <w:b/>
          <w:sz w:val="28"/>
          <w:szCs w:val="28"/>
        </w:rPr>
        <w:t>КРИТЕРИИ ОЦЕНКИ</w:t>
      </w:r>
    </w:p>
    <w:p w:rsidR="00E75461" w:rsidRPr="00E75461" w:rsidRDefault="00E75461" w:rsidP="007B75CA">
      <w:pPr>
        <w:tabs>
          <w:tab w:val="left" w:pos="1500"/>
        </w:tabs>
        <w:rPr>
          <w:rFonts w:ascii="Times New Roman" w:hAnsi="Times New Roman" w:cs="Times New Roman"/>
          <w:sz w:val="28"/>
          <w:szCs w:val="28"/>
        </w:rPr>
      </w:pPr>
      <w:r w:rsidRPr="00E75461">
        <w:rPr>
          <w:rFonts w:ascii="Times New Roman" w:eastAsia="Calibri" w:hAnsi="Times New Roman" w:cs="Times New Roman"/>
          <w:sz w:val="28"/>
          <w:szCs w:val="28"/>
        </w:rPr>
        <w:t xml:space="preserve"> выполнения практических работ по </w:t>
      </w:r>
      <w:r w:rsidR="007B75CA">
        <w:rPr>
          <w:rFonts w:ascii="Times New Roman" w:hAnsi="Times New Roman" w:cs="Times New Roman"/>
          <w:sz w:val="28"/>
          <w:szCs w:val="28"/>
        </w:rPr>
        <w:t>дисциплине ОП.08</w:t>
      </w:r>
      <w:r w:rsidRPr="00E75461">
        <w:rPr>
          <w:rFonts w:ascii="Times New Roman" w:hAnsi="Times New Roman" w:cs="Times New Roman"/>
          <w:sz w:val="28"/>
          <w:szCs w:val="28"/>
        </w:rPr>
        <w:t xml:space="preserve"> «Охрана труда»  </w:t>
      </w:r>
      <w:r w:rsidR="007B75CA">
        <w:rPr>
          <w:rFonts w:ascii="Times New Roman" w:hAnsi="Times New Roman" w:cs="Times New Roman"/>
          <w:sz w:val="28"/>
          <w:szCs w:val="28"/>
        </w:rPr>
        <w:t>специальности  23.02.07  «Техническое обслуживание и ремонт двигателей, систем и агрегатов автомобилей».</w:t>
      </w:r>
    </w:p>
    <w:tbl>
      <w:tblPr>
        <w:tblStyle w:val="12"/>
        <w:tblW w:w="14850" w:type="dxa"/>
        <w:tblLook w:val="04A0" w:firstRow="1" w:lastRow="0" w:firstColumn="1" w:lastColumn="0" w:noHBand="0" w:noVBand="1"/>
      </w:tblPr>
      <w:tblGrid>
        <w:gridCol w:w="2392"/>
        <w:gridCol w:w="3670"/>
        <w:gridCol w:w="4252"/>
        <w:gridCol w:w="4536"/>
      </w:tblGrid>
      <w:tr w:rsidR="00E75461" w:rsidRPr="00E75461" w:rsidTr="00A65093">
        <w:tc>
          <w:tcPr>
            <w:tcW w:w="2392" w:type="dxa"/>
            <w:vMerge w:val="restart"/>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Вид работы</w:t>
            </w:r>
          </w:p>
          <w:p w:rsidR="00E75461" w:rsidRPr="00E75461" w:rsidRDefault="00E75461" w:rsidP="00E75461">
            <w:pPr>
              <w:jc w:val="center"/>
              <w:rPr>
                <w:rFonts w:ascii="Times New Roman" w:eastAsia="Calibri" w:hAnsi="Times New Roman" w:cs="Times New Roman"/>
                <w:sz w:val="28"/>
                <w:szCs w:val="28"/>
              </w:rPr>
            </w:pPr>
          </w:p>
        </w:tc>
        <w:tc>
          <w:tcPr>
            <w:tcW w:w="12458" w:type="dxa"/>
            <w:gridSpan w:val="3"/>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К р и т е р и и</w:t>
            </w:r>
          </w:p>
        </w:tc>
      </w:tr>
      <w:tr w:rsidR="00E75461" w:rsidRPr="00E75461" w:rsidTr="00A65093">
        <w:tc>
          <w:tcPr>
            <w:tcW w:w="2392" w:type="dxa"/>
            <w:vMerge/>
          </w:tcPr>
          <w:p w:rsidR="00E75461" w:rsidRPr="00E75461" w:rsidRDefault="00E75461" w:rsidP="00E75461">
            <w:pPr>
              <w:jc w:val="center"/>
              <w:rPr>
                <w:rFonts w:ascii="Times New Roman" w:eastAsia="Calibri" w:hAnsi="Times New Roman" w:cs="Times New Roman"/>
                <w:sz w:val="28"/>
                <w:szCs w:val="28"/>
              </w:rPr>
            </w:pPr>
          </w:p>
        </w:tc>
        <w:tc>
          <w:tcPr>
            <w:tcW w:w="3670" w:type="dxa"/>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 5 »</w:t>
            </w:r>
          </w:p>
        </w:tc>
        <w:tc>
          <w:tcPr>
            <w:tcW w:w="4252" w:type="dxa"/>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  4 »</w:t>
            </w:r>
          </w:p>
        </w:tc>
        <w:tc>
          <w:tcPr>
            <w:tcW w:w="4536" w:type="dxa"/>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 3 »</w:t>
            </w:r>
          </w:p>
        </w:tc>
      </w:tr>
      <w:tr w:rsidR="00E75461" w:rsidRPr="00E75461" w:rsidTr="00A65093">
        <w:tc>
          <w:tcPr>
            <w:tcW w:w="2392" w:type="dxa"/>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Практическая работа</w:t>
            </w:r>
          </w:p>
        </w:tc>
        <w:tc>
          <w:tcPr>
            <w:tcW w:w="3670" w:type="dxa"/>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Практическая работа выполнена верно, в полном объёме, правильно оформлена и защищена.</w:t>
            </w:r>
          </w:p>
        </w:tc>
        <w:tc>
          <w:tcPr>
            <w:tcW w:w="4252" w:type="dxa"/>
          </w:tcPr>
          <w:p w:rsidR="00E75461" w:rsidRPr="00E75461" w:rsidRDefault="00E75461" w:rsidP="00E75461">
            <w:pPr>
              <w:jc w:val="center"/>
              <w:rPr>
                <w:rFonts w:ascii="Times New Roman" w:eastAsia="Calibri" w:hAnsi="Times New Roman" w:cs="Times New Roman"/>
                <w:sz w:val="28"/>
                <w:szCs w:val="28"/>
              </w:rPr>
            </w:pPr>
            <w:r w:rsidRPr="00E75461">
              <w:rPr>
                <w:rFonts w:ascii="Times New Roman" w:eastAsia="Calibri" w:hAnsi="Times New Roman" w:cs="Times New Roman"/>
                <w:sz w:val="28"/>
                <w:szCs w:val="28"/>
              </w:rPr>
              <w:t>Практическая работа выполнена верно, в полном объёме, имеются неточности в оформлении и орфографии</w:t>
            </w:r>
          </w:p>
        </w:tc>
        <w:tc>
          <w:tcPr>
            <w:tcW w:w="4536" w:type="dxa"/>
          </w:tcPr>
          <w:p w:rsidR="00E75461" w:rsidRPr="00E75461" w:rsidRDefault="00E75461" w:rsidP="00E75461">
            <w:pPr>
              <w:rPr>
                <w:rFonts w:ascii="Times New Roman" w:eastAsia="Calibri" w:hAnsi="Times New Roman" w:cs="Times New Roman"/>
                <w:sz w:val="28"/>
                <w:szCs w:val="28"/>
              </w:rPr>
            </w:pPr>
            <w:r w:rsidRPr="00E75461">
              <w:rPr>
                <w:rFonts w:ascii="Times New Roman" w:eastAsia="Calibri" w:hAnsi="Times New Roman" w:cs="Times New Roman"/>
                <w:sz w:val="28"/>
                <w:szCs w:val="28"/>
              </w:rPr>
              <w:t>Практическая работа выполнена в полном объёме, имеются ошибки в оформлении и орфографии, имелись затруднения в ответе на дополнительные вопросы.</w:t>
            </w:r>
          </w:p>
        </w:tc>
      </w:tr>
    </w:tbl>
    <w:p w:rsidR="00847033" w:rsidRDefault="00E75461" w:rsidP="00E75461">
      <w:pPr>
        <w:shd w:val="clear" w:color="auto" w:fill="FFFFFF"/>
        <w:spacing w:before="100" w:beforeAutospacing="1" w:after="100" w:afterAutospacing="1" w:line="240" w:lineRule="auto"/>
        <w:jc w:val="both"/>
        <w:outlineLvl w:val="2"/>
      </w:pPr>
      <w:r w:rsidRPr="00E75461">
        <w:rPr>
          <w:rFonts w:ascii="Times New Roman" w:hAnsi="Times New Roman" w:cs="Times New Roman"/>
          <w:sz w:val="28"/>
          <w:szCs w:val="28"/>
        </w:rPr>
        <w:t xml:space="preserve"> </w:t>
      </w:r>
    </w:p>
    <w:p w:rsidR="00847033" w:rsidRDefault="00847033" w:rsidP="00373A00">
      <w:pPr>
        <w:shd w:val="clear" w:color="auto" w:fill="FFFFFF"/>
        <w:spacing w:before="100" w:beforeAutospacing="1" w:after="100" w:afterAutospacing="1" w:line="240" w:lineRule="auto"/>
        <w:jc w:val="both"/>
        <w:outlineLvl w:val="2"/>
        <w:rPr>
          <w:rFonts w:ascii="Times New Roman" w:hAnsi="Times New Roman" w:cs="Times New Roman"/>
          <w:sz w:val="28"/>
          <w:szCs w:val="28"/>
        </w:rPr>
        <w:sectPr w:rsidR="00847033" w:rsidSect="00847033">
          <w:pgSz w:w="16838" w:h="11906" w:orient="landscape"/>
          <w:pgMar w:top="1701" w:right="1134" w:bottom="851" w:left="1134" w:header="709" w:footer="709" w:gutter="0"/>
          <w:cols w:space="708"/>
          <w:docGrid w:linePitch="360"/>
        </w:sectPr>
      </w:pPr>
    </w:p>
    <w:p w:rsidR="00373A00" w:rsidRPr="00052347" w:rsidRDefault="00373A00" w:rsidP="00373A00">
      <w:pPr>
        <w:shd w:val="clear" w:color="auto" w:fill="FFFFFF"/>
        <w:spacing w:before="100" w:beforeAutospacing="1" w:after="100" w:afterAutospacing="1" w:line="240" w:lineRule="auto"/>
        <w:jc w:val="both"/>
        <w:outlineLvl w:val="2"/>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lastRenderedPageBreak/>
        <w:t xml:space="preserve">                                         Практическая работа №1               </w:t>
      </w:r>
    </w:p>
    <w:p w:rsidR="007E6B8F" w:rsidRPr="0072723F" w:rsidRDefault="00373A00" w:rsidP="007E6B8F">
      <w:pPr>
        <w:rPr>
          <w:rFonts w:ascii="Times New Roman" w:hAnsi="Times New Roman"/>
          <w:b/>
          <w:sz w:val="28"/>
          <w:szCs w:val="28"/>
        </w:rPr>
      </w:pPr>
      <w:r w:rsidRPr="00DB6F95">
        <w:rPr>
          <w:rFonts w:ascii="Times New Roman" w:eastAsia="Times New Roman" w:hAnsi="Times New Roman" w:cs="Times New Roman"/>
          <w:b/>
          <w:color w:val="262626" w:themeColor="text1" w:themeTint="D9"/>
          <w:sz w:val="28"/>
          <w:szCs w:val="28"/>
          <w:lang w:eastAsia="ru-RU"/>
        </w:rPr>
        <w:t>Тема:</w:t>
      </w:r>
      <w:r w:rsidR="0072723F">
        <w:rPr>
          <w:rFonts w:ascii="Times New Roman" w:eastAsia="Times New Roman" w:hAnsi="Times New Roman" w:cs="Times New Roman"/>
          <w:b/>
          <w:color w:val="262626" w:themeColor="text1" w:themeTint="D9"/>
          <w:sz w:val="28"/>
          <w:szCs w:val="28"/>
          <w:lang w:eastAsia="ru-RU"/>
        </w:rPr>
        <w:t xml:space="preserve"> </w:t>
      </w:r>
      <w:r w:rsidR="0072723F" w:rsidRPr="0072723F">
        <w:rPr>
          <w:rFonts w:ascii="Times New Roman" w:eastAsia="Times New Roman" w:hAnsi="Times New Roman" w:cs="Times New Roman"/>
          <w:b/>
          <w:color w:val="262626" w:themeColor="text1" w:themeTint="D9"/>
          <w:sz w:val="28"/>
          <w:szCs w:val="28"/>
          <w:lang w:eastAsia="ru-RU"/>
        </w:rPr>
        <w:t>«</w:t>
      </w:r>
      <w:r w:rsidRPr="0072723F">
        <w:rPr>
          <w:rFonts w:ascii="Times New Roman" w:eastAsia="Times New Roman" w:hAnsi="Times New Roman" w:cs="Times New Roman"/>
          <w:b/>
          <w:color w:val="262626" w:themeColor="text1" w:themeTint="D9"/>
          <w:sz w:val="28"/>
          <w:szCs w:val="28"/>
          <w:lang w:eastAsia="ru-RU"/>
        </w:rPr>
        <w:t xml:space="preserve"> </w:t>
      </w:r>
      <w:r w:rsidR="007E6B8F" w:rsidRPr="0072723F">
        <w:rPr>
          <w:rFonts w:ascii="Times New Roman" w:hAnsi="Times New Roman"/>
          <w:b/>
          <w:sz w:val="28"/>
          <w:szCs w:val="28"/>
        </w:rPr>
        <w:t>Проведение ситуационного анализа несчастного случая и составление схемы причинно- следственных связей</w:t>
      </w:r>
      <w:r w:rsidR="0072723F" w:rsidRPr="0072723F">
        <w:rPr>
          <w:rFonts w:ascii="Times New Roman" w:hAnsi="Times New Roman"/>
          <w:b/>
          <w:sz w:val="28"/>
          <w:szCs w:val="28"/>
        </w:rPr>
        <w:t>».</w:t>
      </w:r>
      <w:r w:rsidR="007E6B8F" w:rsidRPr="0072723F">
        <w:rPr>
          <w:rFonts w:ascii="Times New Roman" w:hAnsi="Times New Roman"/>
          <w:b/>
          <w:sz w:val="28"/>
          <w:szCs w:val="28"/>
        </w:rPr>
        <w:t xml:space="preserve"> </w:t>
      </w:r>
    </w:p>
    <w:p w:rsidR="009B057C" w:rsidRPr="0072723F" w:rsidRDefault="007E6B8F" w:rsidP="009B057C">
      <w:pPr>
        <w:shd w:val="clear" w:color="auto" w:fill="FFFFFF"/>
        <w:spacing w:before="100" w:beforeAutospacing="1" w:after="100" w:afterAutospacing="1" w:line="240" w:lineRule="auto"/>
        <w:jc w:val="both"/>
        <w:outlineLvl w:val="2"/>
        <w:rPr>
          <w:rFonts w:ascii="Times New Roman" w:eastAsia="Times New Roman" w:hAnsi="Times New Roman" w:cs="Times New Roman"/>
          <w:b/>
          <w:color w:val="262626" w:themeColor="text1" w:themeTint="D9"/>
          <w:sz w:val="28"/>
          <w:szCs w:val="28"/>
          <w:lang w:eastAsia="ru-RU"/>
        </w:rPr>
      </w:pPr>
      <w:r w:rsidRPr="0072723F">
        <w:rPr>
          <w:rFonts w:ascii="Times New Roman" w:eastAsia="Times New Roman" w:hAnsi="Times New Roman" w:cs="Times New Roman"/>
          <w:b/>
          <w:color w:val="262626" w:themeColor="text1" w:themeTint="D9"/>
          <w:sz w:val="28"/>
          <w:szCs w:val="28"/>
          <w:lang w:eastAsia="ru-RU"/>
        </w:rPr>
        <w:t xml:space="preserve"> </w:t>
      </w:r>
    </w:p>
    <w:p w:rsidR="00373A00" w:rsidRPr="00052347" w:rsidRDefault="00373A00" w:rsidP="00373A00">
      <w:pPr>
        <w:rPr>
          <w:rFonts w:ascii="Times New Roman" w:hAnsi="Times New Roman" w:cs="Times New Roman"/>
          <w:color w:val="262626" w:themeColor="text1" w:themeTint="D9"/>
          <w:sz w:val="28"/>
          <w:szCs w:val="28"/>
        </w:rPr>
      </w:pPr>
      <w:r w:rsidRPr="00052347">
        <w:rPr>
          <w:rFonts w:ascii="Times New Roman" w:hAnsi="Times New Roman" w:cs="Times New Roman"/>
          <w:b/>
          <w:color w:val="262626" w:themeColor="text1" w:themeTint="D9"/>
          <w:sz w:val="28"/>
          <w:szCs w:val="28"/>
        </w:rPr>
        <w:t>Цель занятия:</w:t>
      </w:r>
      <w:r w:rsidR="009B057C" w:rsidRPr="00052347">
        <w:rPr>
          <w:rFonts w:ascii="Times New Roman" w:hAnsi="Times New Roman" w:cs="Times New Roman"/>
          <w:b/>
          <w:color w:val="262626" w:themeColor="text1" w:themeTint="D9"/>
          <w:sz w:val="28"/>
          <w:szCs w:val="28"/>
        </w:rPr>
        <w:t xml:space="preserve"> </w:t>
      </w:r>
      <w:r w:rsidR="00000FF2">
        <w:rPr>
          <w:rFonts w:ascii="Times New Roman" w:hAnsi="Times New Roman" w:cs="Times New Roman"/>
          <w:color w:val="262626" w:themeColor="text1" w:themeTint="D9"/>
          <w:sz w:val="28"/>
          <w:szCs w:val="28"/>
        </w:rPr>
        <w:t>Расследовать несытный случай</w:t>
      </w:r>
      <w:r w:rsidR="009B057C" w:rsidRPr="00052347">
        <w:rPr>
          <w:rFonts w:ascii="Times New Roman" w:hAnsi="Times New Roman" w:cs="Times New Roman"/>
          <w:color w:val="262626" w:themeColor="text1" w:themeTint="D9"/>
          <w:sz w:val="28"/>
          <w:szCs w:val="28"/>
        </w:rPr>
        <w:t xml:space="preserve"> и оформить акт Н-1. Выполнить анализ несчастного случая и составить причинно- следственную связь.</w:t>
      </w:r>
    </w:p>
    <w:p w:rsidR="009B057C" w:rsidRPr="00052347" w:rsidRDefault="009B057C" w:rsidP="00373A00">
      <w:pPr>
        <w:rPr>
          <w:rFonts w:ascii="Times New Roman" w:hAnsi="Times New Roman" w:cs="Times New Roman"/>
          <w:color w:val="262626" w:themeColor="text1" w:themeTint="D9"/>
          <w:sz w:val="28"/>
          <w:szCs w:val="28"/>
        </w:rPr>
      </w:pPr>
      <w:r w:rsidRPr="00052347">
        <w:rPr>
          <w:rFonts w:ascii="Times New Roman" w:hAnsi="Times New Roman" w:cs="Times New Roman"/>
          <w:b/>
          <w:color w:val="262626" w:themeColor="text1" w:themeTint="D9"/>
          <w:sz w:val="28"/>
          <w:szCs w:val="28"/>
        </w:rPr>
        <w:tab/>
        <w:t xml:space="preserve">Обучающая : </w:t>
      </w:r>
      <w:r w:rsidRPr="00052347">
        <w:rPr>
          <w:rFonts w:ascii="Times New Roman" w:hAnsi="Times New Roman" w:cs="Times New Roman"/>
          <w:color w:val="262626" w:themeColor="text1" w:themeTint="D9"/>
          <w:sz w:val="28"/>
          <w:szCs w:val="28"/>
        </w:rPr>
        <w:t xml:space="preserve">закрепить ранее изученный материал о порядке расследования несчётного случая и правилах оформления акта Н-1. </w:t>
      </w:r>
    </w:p>
    <w:p w:rsidR="009B057C" w:rsidRPr="00052347" w:rsidRDefault="009B057C" w:rsidP="009B057C">
      <w:pPr>
        <w:tabs>
          <w:tab w:val="left" w:pos="851"/>
        </w:tabs>
        <w:spacing w:before="100" w:beforeAutospacing="1" w:after="100" w:afterAutospacing="1" w:line="240" w:lineRule="auto"/>
        <w:ind w:left="720"/>
        <w:rPr>
          <w:rFonts w:ascii="Times New Roman" w:hAnsi="Times New Roman" w:cs="Times New Roman"/>
          <w:color w:val="262626" w:themeColor="text1" w:themeTint="D9"/>
          <w:sz w:val="28"/>
          <w:szCs w:val="28"/>
        </w:rPr>
      </w:pPr>
      <w:r w:rsidRPr="00052347">
        <w:rPr>
          <w:rFonts w:ascii="Times New Roman" w:hAnsi="Times New Roman" w:cs="Times New Roman"/>
          <w:color w:val="262626" w:themeColor="text1" w:themeTint="D9"/>
          <w:sz w:val="28"/>
          <w:szCs w:val="28"/>
        </w:rPr>
        <w:t>Оборудование и материал:</w:t>
      </w:r>
    </w:p>
    <w:p w:rsidR="000571F6" w:rsidRPr="00052347" w:rsidRDefault="000571F6" w:rsidP="000571F6">
      <w:pPr>
        <w:pStyle w:val="a4"/>
        <w:numPr>
          <w:ilvl w:val="0"/>
          <w:numId w:val="17"/>
        </w:numPr>
        <w:tabs>
          <w:tab w:val="left" w:pos="851"/>
        </w:tabs>
        <w:spacing w:before="100" w:beforeAutospacing="1" w:after="100" w:afterAutospacing="1" w:line="240" w:lineRule="auto"/>
        <w:rPr>
          <w:rFonts w:ascii="Times New Roman" w:hAnsi="Times New Roman" w:cs="Times New Roman"/>
          <w:color w:val="262626" w:themeColor="text1" w:themeTint="D9"/>
          <w:sz w:val="28"/>
          <w:szCs w:val="28"/>
        </w:rPr>
      </w:pPr>
      <w:r w:rsidRPr="00052347">
        <w:rPr>
          <w:rFonts w:ascii="Times New Roman" w:hAnsi="Times New Roman" w:cs="Times New Roman"/>
          <w:color w:val="262626" w:themeColor="text1" w:themeTint="D9"/>
          <w:sz w:val="28"/>
          <w:szCs w:val="28"/>
        </w:rPr>
        <w:t>Образец акта Н-1</w:t>
      </w:r>
    </w:p>
    <w:p w:rsidR="000571F6" w:rsidRPr="00052347" w:rsidRDefault="000571F6" w:rsidP="000571F6">
      <w:pPr>
        <w:pStyle w:val="a4"/>
        <w:numPr>
          <w:ilvl w:val="0"/>
          <w:numId w:val="17"/>
        </w:numPr>
        <w:tabs>
          <w:tab w:val="left" w:pos="851"/>
        </w:tabs>
        <w:spacing w:before="100" w:beforeAutospacing="1" w:after="100" w:afterAutospacing="1" w:line="240" w:lineRule="auto"/>
        <w:rPr>
          <w:rFonts w:ascii="Times New Roman" w:hAnsi="Times New Roman" w:cs="Times New Roman"/>
          <w:color w:val="262626" w:themeColor="text1" w:themeTint="D9"/>
          <w:sz w:val="28"/>
          <w:szCs w:val="28"/>
        </w:rPr>
      </w:pPr>
      <w:r w:rsidRPr="00052347">
        <w:rPr>
          <w:rFonts w:ascii="Times New Roman" w:hAnsi="Times New Roman" w:cs="Times New Roman"/>
          <w:color w:val="262626" w:themeColor="text1" w:themeTint="D9"/>
          <w:sz w:val="28"/>
          <w:szCs w:val="28"/>
        </w:rPr>
        <w:t>Чистый бланк акта Н-1</w:t>
      </w:r>
    </w:p>
    <w:p w:rsidR="000571F6" w:rsidRPr="00052347" w:rsidRDefault="000571F6" w:rsidP="009B057C">
      <w:pPr>
        <w:shd w:val="clear" w:color="auto" w:fill="FFFFFF"/>
        <w:spacing w:before="100" w:beforeAutospacing="1" w:after="100" w:afterAutospacing="1" w:line="240" w:lineRule="auto"/>
        <w:jc w:val="center"/>
        <w:outlineLvl w:val="2"/>
        <w:rPr>
          <w:rFonts w:ascii="Times New Roman" w:eastAsia="Times New Roman" w:hAnsi="Times New Roman" w:cs="Times New Roman"/>
          <w:color w:val="262626" w:themeColor="text1" w:themeTint="D9"/>
          <w:sz w:val="28"/>
          <w:szCs w:val="28"/>
          <w:lang w:eastAsia="ru-RU"/>
        </w:rPr>
      </w:pPr>
    </w:p>
    <w:p w:rsidR="009B057C" w:rsidRPr="00052347" w:rsidRDefault="009B057C" w:rsidP="009B057C">
      <w:pPr>
        <w:shd w:val="clear" w:color="auto" w:fill="FFFFFF"/>
        <w:spacing w:before="100" w:beforeAutospacing="1" w:after="100" w:afterAutospacing="1" w:line="240" w:lineRule="auto"/>
        <w:jc w:val="center"/>
        <w:outlineLvl w:val="2"/>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Ход работы:</w:t>
      </w:r>
    </w:p>
    <w:p w:rsidR="009B057C" w:rsidRPr="00052347" w:rsidRDefault="009B057C" w:rsidP="009B057C">
      <w:pPr>
        <w:pStyle w:val="a4"/>
        <w:numPr>
          <w:ilvl w:val="0"/>
          <w:numId w:val="16"/>
        </w:numPr>
        <w:shd w:val="clear" w:color="auto" w:fill="FFFFFF"/>
        <w:spacing w:before="100" w:beforeAutospacing="1" w:after="100" w:afterAutospacing="1" w:line="240" w:lineRule="auto"/>
        <w:jc w:val="both"/>
        <w:outlineLvl w:val="2"/>
        <w:rPr>
          <w:rFonts w:ascii="Times New Roman" w:eastAsia="Times New Roman" w:hAnsi="Times New Roman" w:cs="Times New Roman"/>
          <w:b/>
          <w:color w:val="262626" w:themeColor="text1" w:themeTint="D9"/>
          <w:sz w:val="28"/>
          <w:szCs w:val="28"/>
          <w:lang w:eastAsia="ru-RU"/>
        </w:rPr>
      </w:pPr>
      <w:r w:rsidRPr="00052347">
        <w:rPr>
          <w:rFonts w:ascii="Times New Roman" w:eastAsia="Times New Roman" w:hAnsi="Times New Roman" w:cs="Times New Roman"/>
          <w:b/>
          <w:color w:val="262626" w:themeColor="text1" w:themeTint="D9"/>
          <w:sz w:val="28"/>
          <w:szCs w:val="28"/>
          <w:lang w:eastAsia="ru-RU"/>
        </w:rPr>
        <w:t>Ознакомится с теоретической частью.</w:t>
      </w:r>
    </w:p>
    <w:p w:rsidR="00373A00" w:rsidRPr="00052347" w:rsidRDefault="00373A00" w:rsidP="009B057C">
      <w:pPr>
        <w:shd w:val="clear" w:color="auto" w:fill="FFFFFF"/>
        <w:spacing w:before="100" w:beforeAutospacing="1" w:after="100" w:afterAutospacing="1" w:line="240" w:lineRule="auto"/>
        <w:jc w:val="center"/>
        <w:outlineLvl w:val="2"/>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b/>
          <w:color w:val="262626" w:themeColor="text1" w:themeTint="D9"/>
          <w:sz w:val="28"/>
          <w:szCs w:val="28"/>
          <w:lang w:eastAsia="ru-RU"/>
        </w:rPr>
        <w:t>Методика расследования несчастного случая</w:t>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В первую очередь необходимо установить место, где произошел несчастный случай. Затем, если он возник вне территории АТП, следует установить, выполнял ли пострадавший трудовые обязанности или задание администрации или руководителя работ. Далее необходимо тщательно осмотреть место происшествия, опросить пострадавших и очевидцев, записать их ответы или взять письменные объяснения обстоятельств несчастного случая очевидцев и административно-технического персонала АТП, ознакомиться с документами и, если возникает необходимость, провести технические расчеты, лабораторные исследования, испытания, сфотографировать место несчастного случая, изготовить эскизы, схемы и т. п.</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xml:space="preserve">При опросе пострадавших следует попытаться выяснить обстоятельства и причины несчастного случая, уточнить, какие операции выполняли </w:t>
      </w:r>
      <w:r w:rsidRPr="00052347">
        <w:rPr>
          <w:rFonts w:ascii="Times New Roman" w:eastAsia="Times New Roman" w:hAnsi="Times New Roman" w:cs="Times New Roman"/>
          <w:color w:val="262626" w:themeColor="text1" w:themeTint="D9"/>
          <w:sz w:val="28"/>
          <w:szCs w:val="28"/>
          <w:lang w:eastAsia="ru-RU"/>
        </w:rPr>
        <w:lastRenderedPageBreak/>
        <w:t>пострадавшие, с каким оборудованием и инструментом работали, в каком положении они находились перед несчастным случаем, были ли они обучены технике безопасности и проинструктированы по этим вопросам, кто, когда, где и как их обучал и инструктировал.</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Опрашивая очевидцев, следует установить, где они были и что делали в момент несчастного случая, что видели или слышали на месте происшествия, как вел себя пострадавший до, в момент и после несчастного случая и что явилось, по их мнению, причиной несчастного случая.</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При опросе административно-технического персонала АТП следует выяснить их мнение о причине несчастного случая, узнать их обязанности по надзору за безопасным ведением работ, установить, принимали ли они меры по предупреждению несчастного случая и т. д.</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Несчастный случай на производстве, вызвавший потерю работником трудоспособности на срок не менее одного дня (даже если все дни нетрудоспособности приходятся на нерабочий для потерпевшего период и совпадают с выходными, праздничными днями, отгулами) или необходимость перевода его с работы по основной профессии на другую работу, оформляют актом по форме Н-1. Кроме того, несчастные случаи, оформленные актом по форме Н-1, регистрируются в специальном Журнале.</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xml:space="preserve">Материалы специального расследования включают: акт специального расследования несчастного случая (приложение 2) и заверенную копию акта по форме Н-1 на каждого пострадавшего; заключение технического (главного технического) инспектора труда ЦК профсоюза или Совета профсоюзов по несчастному случаю; планы, схемы и фотоснимки места происшествия; объяснения очевидцев и должностных лиц; выписку из журнала о прохождении пострадавшим обучения и инструктировании; медицинское заключение; заключение специалистов, экспертов, результаты лабораторных и других исследований, экспериментов, анализов; справку о материальном ущербе в связи с аварией; выписки из инструкций, положений, приказов и </w:t>
      </w:r>
      <w:r w:rsidRPr="00052347">
        <w:rPr>
          <w:rFonts w:ascii="Times New Roman" w:eastAsia="Times New Roman" w:hAnsi="Times New Roman" w:cs="Times New Roman"/>
          <w:color w:val="262626" w:themeColor="text1" w:themeTint="D9"/>
          <w:sz w:val="28"/>
          <w:szCs w:val="28"/>
          <w:lang w:eastAsia="ru-RU"/>
        </w:rPr>
        <w:lastRenderedPageBreak/>
        <w:t>других актов, устанавливающих меры, обеспечивающие безопасные условия труда, и ответственных за это лиц.</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Руководитель АТП (главный инженер) обязан немедленно принять меры к устранению причин, вызвавших несчастный случай, и после окончания расследования в суточный срок рассмотреть и утвердить акт по форме Н-1. По одному экземпляру утвержденного акта направляют начальнику цеха, начальнику (инженеру) отдела охраны труда, в профсоюзный комитет и техническому инспектору труда, контролирующему АТП.</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Несчастный случай на АТП с работником, направленным другим предприятием для выполнения задания этого предприятия, расследует комиссия, создаваемая администрацией АТП, на котором произошел несчастный случай. Учитывает данный несчастный случай предприятие, работником которого является пострадавший.</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Несчастный случай с работником АТП, направленным в установленном порядке на другое предприятие и выполнявшим там работу под руководством персонала этого предприятия, расследует и учитывает данное предприятие. В расследовании несчастного случая, как правило, принимает участие представитель АТП, направившего работника.</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Несчастный случай с работником при выполнении работы по совместительству расследует и учитывает предприятие, на котором выполняется работа по совместительству.</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Несчастный случай с работником другого предприятия при работах на выделенном участке или производственной площади АТП под руководством персонала предприятия, ведущего работы, расследует и учитывает это предприятие.</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lastRenderedPageBreak/>
        <w:t>Несчастный случай с водителем автомобиля или другим работником, направленным на сельскохозяйственные работы в составе сводной автоколонны, сформированной АТП, расследует и учитывает данное АТП.</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Порядок расследования и учета несчастного случая на АТП с учащимися общеобразовательной школы, профтехучилища, среднего специального учебного заведения, студентами вуза, проходящими практику, зависит от того, под чьим руководством проходит практика. Если практика проходит под руководством персонала АТП, то несчастный случай расследует данное АТП совместно с представителем учебного заведения и учитывает предприятие. В том случае, когда практика проходит под руководством работника учебного заведения на выделенном АТП для этих целей участке, несчастный случай расследует учебное заведение совместно с представителем АТП и учитывает учебное заведение.</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Если в результате расследования не установлено связи несчастного случая с производством, то при согласии профсоюзного комитета с выводом администрации на акте по форме Н-1 записывают: «Несчастный случай не связан с производством. Постановление профсоюзного комитета от (дата), протокол (номер)». Эта запись удостоверяется печатью.</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Учитывается данный несчастный случай отдельной строкой в формах отчетности по травматизму. При несогласии профсоюзного комитета с выводом администрации АТП указанная запись не делается, и несчастный случай считается связанным с производством.</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xml:space="preserve">Несчастный случай может быть признан не связанным с производством в следующих случаях: при изготовлении пострадавшим в личных целях без разрешения администрации каких-либо предметов или самовольном использовании в личных целях транспортных средств, механизмов, оборудования, инструмента, принадлежащих предприятию; при спортивных играх на территории предприятия; при хищении материалов, инструментов или других предметов и материальных ценностей; в результате опьянения, если оно явилось следствием употребления работником алкоголя или </w:t>
      </w:r>
      <w:r w:rsidRPr="00052347">
        <w:rPr>
          <w:rFonts w:ascii="Times New Roman" w:eastAsia="Times New Roman" w:hAnsi="Times New Roman" w:cs="Times New Roman"/>
          <w:color w:val="262626" w:themeColor="text1" w:themeTint="D9"/>
          <w:sz w:val="28"/>
          <w:szCs w:val="28"/>
          <w:lang w:eastAsia="ru-RU"/>
        </w:rPr>
        <w:lastRenderedPageBreak/>
        <w:t>применяемых в производственных процессах технических спиртов, ароматических, наркотических и других подобных веществ. В то же время, если в результате расследования будет установлено, что травма связана с опьянением, но основной технической или организационной причиной несчастного случая явилось нарушение правил и норм охраны труда (неудовлетворительное состояние оборудования, проходов, освещения, необученность пострадавшего, неправильная организация или отсутствие надзора за работами), то несчастный случай должен быть признан связанным с производством.</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Отчет о пострадавших при несчастных случаях по форме 7т составляют на основании актов по форме Н-1 и подписывают руководитель АТП и председатель профсоюзного комитета.</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При расследовании несчастных случаев необходимо руководствоваться постановлением Правительства Российской Федерации от 03.06.95 г. № 558 «Положение о порядке расследования и учета несчастных случаев на производстве».</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О каждом несчастном случае па производстве пострадавший или очевидец должен сразу известить руководителя обследуемого предприятия, который немедленно организует пострадавшему медицинскую помощь.</w:t>
      </w:r>
    </w:p>
    <w:p w:rsidR="00373A00" w:rsidRPr="00052347" w:rsidRDefault="00373A00" w:rsidP="00373A00">
      <w:pPr>
        <w:spacing w:after="0"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br/>
      </w:r>
    </w:p>
    <w:p w:rsidR="00373A00" w:rsidRPr="00052347" w:rsidRDefault="00373A00" w:rsidP="00373A00">
      <w:pPr>
        <w:shd w:val="clear" w:color="auto" w:fill="FFFFFF"/>
        <w:spacing w:after="0" w:line="390" w:lineRule="atLeast"/>
        <w:jc w:val="both"/>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xml:space="preserve">Несчастные случаи (травма, в том числе полученная в результате нанесения телесных повреждений другим лицом, острое отравление, тепловой удар, ожог, обморожение, утопление, поражение электрическим током, молнией и ионизирующим излучением, укусы насекомых и пресмыкающихся, телесные повреждения, нанесенные животными, повреждения, полученные в результате взрывов, аварий, разрушения зданий, сооружений и конструкций, стихийных бедствий и других чрезвычайных ситуаций), повлекшие за собой необходимость перевода работника на другую работу, временную или стойкую утрату им трудоспособности либо его смерть, расследуются и учитываются как производственные травмы при условии, что они произошли при выполнении работником своих трудовых обязанностей на территории </w:t>
      </w:r>
      <w:r w:rsidRPr="00052347">
        <w:rPr>
          <w:rFonts w:ascii="Times New Roman" w:eastAsia="Times New Roman" w:hAnsi="Times New Roman" w:cs="Times New Roman"/>
          <w:color w:val="262626" w:themeColor="text1" w:themeTint="D9"/>
          <w:sz w:val="28"/>
          <w:szCs w:val="28"/>
          <w:lang w:eastAsia="ru-RU"/>
        </w:rPr>
        <w:lastRenderedPageBreak/>
        <w:t>предприятия и вне территории предприятия, если пострадавший выполнял задание своей организации, а также на предоставленном организацией транспорте, доставлявшим работника на место или с места работы.</w:t>
      </w:r>
    </w:p>
    <w:p w:rsidR="007376A3" w:rsidRPr="00052347" w:rsidRDefault="007376A3" w:rsidP="00373A00">
      <w:pPr>
        <w:rPr>
          <w:rFonts w:ascii="Times New Roman" w:hAnsi="Times New Roman" w:cs="Times New Roman"/>
          <w:b/>
          <w:color w:val="262626" w:themeColor="text1" w:themeTint="D9"/>
          <w:sz w:val="28"/>
          <w:szCs w:val="28"/>
        </w:rPr>
      </w:pPr>
    </w:p>
    <w:p w:rsidR="00373A00" w:rsidRPr="00052347" w:rsidRDefault="00373A00" w:rsidP="00373A00">
      <w:pPr>
        <w:spacing w:before="75" w:after="75" w:line="240" w:lineRule="auto"/>
        <w:jc w:val="center"/>
        <w:rPr>
          <w:rFonts w:ascii="Times New Roman" w:eastAsia="Times New Roman" w:hAnsi="Times New Roman" w:cs="Times New Roman"/>
          <w:b/>
          <w:bCs/>
          <w:i/>
          <w:iCs/>
          <w:color w:val="262626" w:themeColor="text1" w:themeTint="D9"/>
          <w:sz w:val="28"/>
          <w:szCs w:val="28"/>
          <w:u w:val="single"/>
          <w:lang w:eastAsia="ru-RU"/>
        </w:rPr>
      </w:pPr>
    </w:p>
    <w:p w:rsidR="00373A00" w:rsidRPr="00052347" w:rsidRDefault="00373A00" w:rsidP="00373A00">
      <w:pPr>
        <w:spacing w:before="75" w:after="75" w:line="240" w:lineRule="auto"/>
        <w:jc w:val="center"/>
        <w:rPr>
          <w:rFonts w:ascii="Times New Roman" w:eastAsia="Times New Roman" w:hAnsi="Times New Roman" w:cs="Times New Roman"/>
          <w:b/>
          <w:bCs/>
          <w:i/>
          <w:iCs/>
          <w:color w:val="262626" w:themeColor="text1" w:themeTint="D9"/>
          <w:sz w:val="28"/>
          <w:szCs w:val="28"/>
          <w:u w:val="single"/>
          <w:lang w:eastAsia="ru-RU"/>
        </w:rPr>
      </w:pPr>
    </w:p>
    <w:p w:rsidR="00373A00" w:rsidRPr="00052347" w:rsidRDefault="009B057C" w:rsidP="009B057C">
      <w:pPr>
        <w:pStyle w:val="a4"/>
        <w:numPr>
          <w:ilvl w:val="0"/>
          <w:numId w:val="16"/>
        </w:numPr>
        <w:spacing w:before="75" w:after="75" w:line="240" w:lineRule="auto"/>
        <w:rPr>
          <w:rFonts w:ascii="Times New Roman" w:eastAsia="Times New Roman" w:hAnsi="Times New Roman" w:cs="Times New Roman"/>
          <w:b/>
          <w:bCs/>
          <w:iCs/>
          <w:color w:val="262626" w:themeColor="text1" w:themeTint="D9"/>
          <w:sz w:val="28"/>
          <w:szCs w:val="28"/>
          <w:lang w:eastAsia="ru-RU"/>
        </w:rPr>
      </w:pPr>
      <w:r w:rsidRPr="00052347">
        <w:rPr>
          <w:rFonts w:ascii="Times New Roman" w:eastAsia="Times New Roman" w:hAnsi="Times New Roman" w:cs="Times New Roman"/>
          <w:b/>
          <w:bCs/>
          <w:iCs/>
          <w:color w:val="262626" w:themeColor="text1" w:themeTint="D9"/>
          <w:sz w:val="28"/>
          <w:szCs w:val="28"/>
          <w:lang w:eastAsia="ru-RU"/>
        </w:rPr>
        <w:t>Выполнить оформление акта Н-1.</w:t>
      </w:r>
    </w:p>
    <w:p w:rsidR="00373A00" w:rsidRPr="00052347" w:rsidRDefault="00DB6F95" w:rsidP="00DB6F95">
      <w:pPr>
        <w:spacing w:before="75" w:after="75" w:line="240" w:lineRule="auto"/>
        <w:rPr>
          <w:rFonts w:ascii="Times New Roman" w:eastAsia="Times New Roman" w:hAnsi="Times New Roman" w:cs="Times New Roman"/>
          <w:color w:val="262626" w:themeColor="text1" w:themeTint="D9"/>
          <w:sz w:val="28"/>
          <w:szCs w:val="28"/>
          <w:lang w:eastAsia="ru-RU"/>
        </w:rPr>
      </w:pPr>
      <w:r>
        <w:rPr>
          <w:rFonts w:ascii="Times New Roman" w:eastAsia="Times New Roman" w:hAnsi="Times New Roman" w:cs="Times New Roman"/>
          <w:b/>
          <w:bCs/>
          <w:iCs/>
          <w:color w:val="262626" w:themeColor="text1" w:themeTint="D9"/>
          <w:sz w:val="28"/>
          <w:szCs w:val="28"/>
          <w:lang w:eastAsia="ru-RU"/>
        </w:rPr>
        <w:t xml:space="preserve">    </w:t>
      </w:r>
      <w:r w:rsidR="00373A00" w:rsidRPr="00052347">
        <w:rPr>
          <w:rFonts w:ascii="Times New Roman" w:eastAsia="Times New Roman" w:hAnsi="Times New Roman" w:cs="Times New Roman"/>
          <w:color w:val="262626" w:themeColor="text1" w:themeTint="D9"/>
          <w:sz w:val="28"/>
          <w:szCs w:val="28"/>
          <w:lang w:eastAsia="ru-RU"/>
        </w:rPr>
        <w:t xml:space="preserve"> В </w:t>
      </w:r>
      <w:r w:rsidR="00373A00" w:rsidRPr="00052347">
        <w:rPr>
          <w:rFonts w:ascii="Times New Roman" w:eastAsia="Times New Roman" w:hAnsi="Times New Roman" w:cs="Times New Roman"/>
          <w:b/>
          <w:bCs/>
          <w:color w:val="262626" w:themeColor="text1" w:themeTint="D9"/>
          <w:sz w:val="28"/>
          <w:szCs w:val="28"/>
          <w:lang w:eastAsia="ru-RU"/>
        </w:rPr>
        <w:t>п. 1</w:t>
      </w:r>
      <w:r w:rsidR="00373A00" w:rsidRPr="00052347">
        <w:rPr>
          <w:rFonts w:ascii="Times New Roman" w:eastAsia="Times New Roman" w:hAnsi="Times New Roman" w:cs="Times New Roman"/>
          <w:color w:val="262626" w:themeColor="text1" w:themeTint="D9"/>
          <w:sz w:val="28"/>
          <w:szCs w:val="28"/>
          <w:lang w:eastAsia="ru-RU"/>
        </w:rPr>
        <w:t> акта обязательно указываются дата и время несчастного случая. Необходимо указать, сколько часов прошло с начала работы.</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 2</w:t>
      </w:r>
      <w:r w:rsidRPr="00052347">
        <w:rPr>
          <w:rFonts w:ascii="Times New Roman" w:eastAsia="Times New Roman" w:hAnsi="Times New Roman" w:cs="Times New Roman"/>
          <w:color w:val="262626" w:themeColor="text1" w:themeTint="D9"/>
          <w:sz w:val="28"/>
          <w:szCs w:val="28"/>
          <w:lang w:eastAsia="ru-RU"/>
        </w:rPr>
        <w:t> указываются сведения об организации, в которой произошел несчастный случай и руководителем которой утверждается акт по форме Н-1, включающие полное наименование организации, ее организационно-правовую форму и юридический адрес.</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w:t>
      </w:r>
      <w:r w:rsidRPr="00052347">
        <w:rPr>
          <w:rFonts w:ascii="Times New Roman" w:eastAsia="Times New Roman" w:hAnsi="Times New Roman" w:cs="Times New Roman"/>
          <w:b/>
          <w:bCs/>
          <w:color w:val="262626" w:themeColor="text1" w:themeTint="D9"/>
          <w:sz w:val="28"/>
          <w:szCs w:val="28"/>
          <w:lang w:eastAsia="ru-RU"/>
        </w:rPr>
        <w:t> п. 3</w:t>
      </w:r>
      <w:r w:rsidRPr="00052347">
        <w:rPr>
          <w:rFonts w:ascii="Times New Roman" w:eastAsia="Times New Roman" w:hAnsi="Times New Roman" w:cs="Times New Roman"/>
          <w:color w:val="262626" w:themeColor="text1" w:themeTint="D9"/>
          <w:sz w:val="28"/>
          <w:szCs w:val="28"/>
          <w:lang w:eastAsia="ru-RU"/>
        </w:rPr>
        <w:t> запись производится только в том случае, если пострадавший является работником другой организации и получил повреждение здоровья в результате трудового увечья во время исполнения работы у работодателя, к которому он был командирован. Тут же указываются сведения об организации - основном работодателе.</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 4</w:t>
      </w:r>
      <w:r w:rsidRPr="00052347">
        <w:rPr>
          <w:rFonts w:ascii="Times New Roman" w:eastAsia="Times New Roman" w:hAnsi="Times New Roman" w:cs="Times New Roman"/>
          <w:color w:val="262626" w:themeColor="text1" w:themeTint="D9"/>
          <w:sz w:val="28"/>
          <w:szCs w:val="28"/>
          <w:lang w:eastAsia="ru-RU"/>
        </w:rPr>
        <w:t> должны быть указаны лица, которые проводили расследование несчастного случая на производстве. Перечень указываемых в данном пункте лиц должен соответствовать списку, содержащемуся в приказе о расследовании несчастного случая на производстве.</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 5</w:t>
      </w:r>
      <w:r w:rsidRPr="00052347">
        <w:rPr>
          <w:rFonts w:ascii="Times New Roman" w:eastAsia="Times New Roman" w:hAnsi="Times New Roman" w:cs="Times New Roman"/>
          <w:color w:val="262626" w:themeColor="text1" w:themeTint="D9"/>
          <w:sz w:val="28"/>
          <w:szCs w:val="28"/>
          <w:lang w:eastAsia="ru-RU"/>
        </w:rPr>
        <w:t> акта Н-1 вписываются основные сведения о пострадавшем: фамилия, имя, отчество, дата рождения (в соответствии с паспортом). Профессия должна совпадать с приказом о приеме на работу, либо с приказом о перемещении с одной должности на другую, что должно соответствовать записи в трудовой книжке. Обратите внимание, что в графе "профессиональный статус" положено указывать не должность пострадавшего, а его профессиональное положение. Например, "наемный работник", "служащий". Сведения об общем стаже работы и стаже работы в организации, в которой произошел несчастный случай на производстве, производятся на основании записей, содержащихся в трудовой книжке пострадавшего. </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 6 </w:t>
      </w:r>
      <w:r w:rsidRPr="00052347">
        <w:rPr>
          <w:rFonts w:ascii="Times New Roman" w:eastAsia="Times New Roman" w:hAnsi="Times New Roman" w:cs="Times New Roman"/>
          <w:color w:val="262626" w:themeColor="text1" w:themeTint="D9"/>
          <w:sz w:val="28"/>
          <w:szCs w:val="28"/>
          <w:lang w:eastAsia="ru-RU"/>
        </w:rPr>
        <w:t>акта Н-1 указываются сведения о проведении с работником инструктажей на основании журнала проведения вводного инструктажа, журнала инструктажа на рабочем месте, а также ведомостей о проверке знаний работников по охране труда.</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xml:space="preserve">На практике часто приходится сталкиваться со случаями нарушения требований охраны труда: отсутствием в организации журналов и ведомостей проведения инструктажей с работниками. В данном случае в п. 6 акта должна быть отметка о том, что инструктажи по охране труда и технике </w:t>
      </w:r>
      <w:r w:rsidRPr="00052347">
        <w:rPr>
          <w:rFonts w:ascii="Times New Roman" w:eastAsia="Times New Roman" w:hAnsi="Times New Roman" w:cs="Times New Roman"/>
          <w:color w:val="262626" w:themeColor="text1" w:themeTint="D9"/>
          <w:sz w:val="28"/>
          <w:szCs w:val="28"/>
          <w:lang w:eastAsia="ru-RU"/>
        </w:rPr>
        <w:lastRenderedPageBreak/>
        <w:t>безопасности с работником не проводились, либо о том, что сведения о проведении инструктажей не сохранились.</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 7</w:t>
      </w:r>
      <w:r w:rsidRPr="00052347">
        <w:rPr>
          <w:rFonts w:ascii="Times New Roman" w:eastAsia="Times New Roman" w:hAnsi="Times New Roman" w:cs="Times New Roman"/>
          <w:color w:val="262626" w:themeColor="text1" w:themeTint="D9"/>
          <w:sz w:val="28"/>
          <w:szCs w:val="28"/>
          <w:lang w:eastAsia="ru-RU"/>
        </w:rPr>
        <w:t> акта Н-1 кратко описывается характеристика места, где произошел несчастный случай. Данный пункт заполняется на основании сведений протокола осмотра места несчастного случая.</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r w:rsidRPr="00052347">
        <w:rPr>
          <w:rFonts w:ascii="Times New Roman" w:eastAsia="Times New Roman" w:hAnsi="Times New Roman" w:cs="Times New Roman"/>
          <w:b/>
          <w:bCs/>
          <w:color w:val="262626" w:themeColor="text1" w:themeTint="D9"/>
          <w:sz w:val="28"/>
          <w:szCs w:val="28"/>
          <w:lang w:eastAsia="ru-RU"/>
        </w:rPr>
        <w:t>П. 8 </w:t>
      </w:r>
      <w:r w:rsidRPr="00052347">
        <w:rPr>
          <w:rFonts w:ascii="Times New Roman" w:eastAsia="Times New Roman" w:hAnsi="Times New Roman" w:cs="Times New Roman"/>
          <w:color w:val="262626" w:themeColor="text1" w:themeTint="D9"/>
          <w:sz w:val="28"/>
          <w:szCs w:val="28"/>
          <w:lang w:eastAsia="ru-RU"/>
        </w:rPr>
        <w:t>требует при заполнении особого внимания. Именно на основании содержащихся в нем сведений страховщик принимает решение о квалификации несчастного случая на производстве как страхового или как не страхового.</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Согласно ст. 230 Трудового кодекса РФ в п. 8 акта Н-1 должны быть подробно изложены обстоятельства произошедшего несчастного случая. Данный пункт заполняется комиссией на основании полного и объективного исследования обстоятельств произошедшего, а также опроса очевидцев несчастного случая и самого пострадавшего. Указанные в настоящем пункте сведения должны быть подкреплены материалами расследования несчастного случая на производстве.</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r w:rsidRPr="00052347">
        <w:rPr>
          <w:rFonts w:ascii="Times New Roman" w:eastAsia="Times New Roman" w:hAnsi="Times New Roman" w:cs="Times New Roman"/>
          <w:b/>
          <w:bCs/>
          <w:color w:val="262626" w:themeColor="text1" w:themeTint="D9"/>
          <w:sz w:val="28"/>
          <w:szCs w:val="28"/>
          <w:lang w:eastAsia="ru-RU"/>
        </w:rPr>
        <w:t>Пп. 8.1</w:t>
      </w:r>
      <w:r w:rsidRPr="00052347">
        <w:rPr>
          <w:rFonts w:ascii="Times New Roman" w:eastAsia="Times New Roman" w:hAnsi="Times New Roman" w:cs="Times New Roman"/>
          <w:color w:val="262626" w:themeColor="text1" w:themeTint="D9"/>
          <w:sz w:val="28"/>
          <w:szCs w:val="28"/>
          <w:lang w:eastAsia="ru-RU"/>
        </w:rPr>
        <w:t>.- вид происшествия. Очень часто лица, заполняющие акт Н-1, допускают ошибку и в графе "вид происшествия" указывают «несчастный случай на производстве» или «прочие», что является недопустимым.</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Вот </w:t>
      </w:r>
      <w:r w:rsidRPr="00052347">
        <w:rPr>
          <w:rFonts w:ascii="Times New Roman" w:eastAsia="Times New Roman" w:hAnsi="Times New Roman" w:cs="Times New Roman"/>
          <w:b/>
          <w:bCs/>
          <w:color w:val="262626" w:themeColor="text1" w:themeTint="D9"/>
          <w:sz w:val="28"/>
          <w:szCs w:val="28"/>
          <w:u w:val="single"/>
          <w:lang w:eastAsia="ru-RU"/>
        </w:rPr>
        <w:t>список основных видов происшествий</w:t>
      </w:r>
      <w:r w:rsidRPr="00052347">
        <w:rPr>
          <w:rFonts w:ascii="Times New Roman" w:eastAsia="Times New Roman" w:hAnsi="Times New Roman" w:cs="Times New Roman"/>
          <w:color w:val="262626" w:themeColor="text1" w:themeTint="D9"/>
          <w:sz w:val="28"/>
          <w:szCs w:val="28"/>
          <w:lang w:eastAsia="ru-RU"/>
        </w:rPr>
        <w:t>:</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Дорожно-транспортное происшествие;</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Падение пострадавшего с высоты (в том числе с высоты своего роста);</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Падение, обрушение, обвалы предметов, материалов, земли и т.д.;</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Воздействие движущихся, разлетающихся предметов, деталей;</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Поражение электрическим током;</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Воздействие экстремальных температур;</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Воздействие вредных веществ;</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Физические (статические и динамические) перегрузки;</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Нервно-психологические  нагрузки</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Повреждение в результате контакта с животными, насекомыми и пресмыкающимися;</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Утопление;</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Убийство;</w:t>
      </w:r>
    </w:p>
    <w:p w:rsidR="00373A00" w:rsidRPr="00052347" w:rsidRDefault="00373A00" w:rsidP="00373A00">
      <w:pPr>
        <w:numPr>
          <w:ilvl w:val="0"/>
          <w:numId w:val="2"/>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Повреждения при стихийных бедствиях.</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r w:rsidRPr="00052347">
        <w:rPr>
          <w:rFonts w:ascii="Times New Roman" w:eastAsia="Times New Roman" w:hAnsi="Times New Roman" w:cs="Times New Roman"/>
          <w:i/>
          <w:iCs/>
          <w:color w:val="262626" w:themeColor="text1" w:themeTint="D9"/>
          <w:sz w:val="28"/>
          <w:szCs w:val="28"/>
          <w:lang w:eastAsia="ru-RU"/>
        </w:rPr>
        <w:t> См. «Классификатор видов происшествий и причин, приведших к несчастному случаю, и оборудования, явившегося источником травмы — письмо от 19 января1996 г. № ДВ-11/И»</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Помимо прочего, очень внимательно следует заполнять </w:t>
      </w:r>
      <w:r w:rsidRPr="00052347">
        <w:rPr>
          <w:rFonts w:ascii="Times New Roman" w:eastAsia="Times New Roman" w:hAnsi="Times New Roman" w:cs="Times New Roman"/>
          <w:b/>
          <w:bCs/>
          <w:color w:val="262626" w:themeColor="text1" w:themeTint="D9"/>
          <w:sz w:val="28"/>
          <w:szCs w:val="28"/>
          <w:lang w:eastAsia="ru-RU"/>
        </w:rPr>
        <w:t>пп. 8.2.</w:t>
      </w:r>
      <w:r w:rsidRPr="00052347">
        <w:rPr>
          <w:rFonts w:ascii="Times New Roman" w:eastAsia="Times New Roman" w:hAnsi="Times New Roman" w:cs="Times New Roman"/>
          <w:color w:val="262626" w:themeColor="text1" w:themeTint="D9"/>
          <w:sz w:val="28"/>
          <w:szCs w:val="28"/>
          <w:lang w:eastAsia="ru-RU"/>
        </w:rPr>
        <w:t xml:space="preserve"> На основании медицинского заключения о степени тяжести повреждений здоровья по форме 315-у в пп. 8.2 должны быть указаны: степень тяжести </w:t>
      </w:r>
      <w:r w:rsidRPr="00052347">
        <w:rPr>
          <w:rFonts w:ascii="Times New Roman" w:eastAsia="Times New Roman" w:hAnsi="Times New Roman" w:cs="Times New Roman"/>
          <w:color w:val="262626" w:themeColor="text1" w:themeTint="D9"/>
          <w:sz w:val="28"/>
          <w:szCs w:val="28"/>
          <w:lang w:eastAsia="ru-RU"/>
        </w:rPr>
        <w:lastRenderedPageBreak/>
        <w:t>травмы, диагноз и код диагноза согласно Международной классификации болезней (МКБ-10). Разумеется, указываемые в пп. 8.2 акта сведения должны быть подкреплены соответствующим медицинским заключением.</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пп. 8.3</w:t>
      </w:r>
      <w:r w:rsidRPr="00052347">
        <w:rPr>
          <w:rFonts w:ascii="Times New Roman" w:eastAsia="Times New Roman" w:hAnsi="Times New Roman" w:cs="Times New Roman"/>
          <w:color w:val="262626" w:themeColor="text1" w:themeTint="D9"/>
          <w:sz w:val="28"/>
          <w:szCs w:val="28"/>
          <w:lang w:eastAsia="ru-RU"/>
        </w:rPr>
        <w:t> обязательно нужно отметить, проводилось ли освидетельствование пострадавшего на предмет опьянения, и, если такое освидетельствование было проведено, указать состояние и степень опьянения.</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пп. 8.4</w:t>
      </w:r>
      <w:r w:rsidRPr="00052347">
        <w:rPr>
          <w:rFonts w:ascii="Times New Roman" w:eastAsia="Times New Roman" w:hAnsi="Times New Roman" w:cs="Times New Roman"/>
          <w:color w:val="262626" w:themeColor="text1" w:themeTint="D9"/>
          <w:sz w:val="28"/>
          <w:szCs w:val="28"/>
          <w:lang w:eastAsia="ru-RU"/>
        </w:rPr>
        <w:t> указываются очевидцы несчастного случая на производстве. На каждого очевидца должен быть составлен отдельный протокол опроса.</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На практике часто возникает ситуация, когда очевидцев несчастного случая не было. Если такое произошло, то в пп. 8.4 акта делается запись: "Очевидцы несчастного случая отсутствуют". Естественно, в данном случае протоколы опроса очевидцев не заполняются, а заполняется только протокол опроса должностного лица и пострадавшего.</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В </w:t>
      </w:r>
      <w:r w:rsidRPr="00052347">
        <w:rPr>
          <w:rFonts w:ascii="Times New Roman" w:eastAsia="Times New Roman" w:hAnsi="Times New Roman" w:cs="Times New Roman"/>
          <w:b/>
          <w:bCs/>
          <w:color w:val="262626" w:themeColor="text1" w:themeTint="D9"/>
          <w:sz w:val="28"/>
          <w:szCs w:val="28"/>
          <w:lang w:eastAsia="ru-RU"/>
        </w:rPr>
        <w:t>п. 9</w:t>
      </w:r>
      <w:r w:rsidRPr="00052347">
        <w:rPr>
          <w:rFonts w:ascii="Times New Roman" w:eastAsia="Times New Roman" w:hAnsi="Times New Roman" w:cs="Times New Roman"/>
          <w:color w:val="262626" w:themeColor="text1" w:themeTint="D9"/>
          <w:sz w:val="28"/>
          <w:szCs w:val="28"/>
          <w:lang w:eastAsia="ru-RU"/>
        </w:rPr>
        <w:t> акта Н-1 излагаются причины несчастного случая, которые были установлены комиссией, проводившей расследование.</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Ниже приведен список основных причин несчастного случая.</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b/>
          <w:bCs/>
          <w:color w:val="262626" w:themeColor="text1" w:themeTint="D9"/>
          <w:sz w:val="28"/>
          <w:szCs w:val="28"/>
          <w:u w:val="single"/>
          <w:lang w:eastAsia="ru-RU"/>
        </w:rPr>
        <w:t>Организационные причины</w:t>
      </w:r>
      <w:r w:rsidRPr="00052347">
        <w:rPr>
          <w:rFonts w:ascii="Times New Roman" w:eastAsia="Times New Roman" w:hAnsi="Times New Roman" w:cs="Times New Roman"/>
          <w:color w:val="262626" w:themeColor="text1" w:themeTint="D9"/>
          <w:sz w:val="28"/>
          <w:szCs w:val="28"/>
          <w:lang w:eastAsia="ru-RU"/>
        </w:rPr>
        <w:t>:</w:t>
      </w:r>
    </w:p>
    <w:p w:rsidR="00373A00" w:rsidRPr="00052347" w:rsidRDefault="00373A00" w:rsidP="00373A00">
      <w:pPr>
        <w:numPr>
          <w:ilvl w:val="0"/>
          <w:numId w:val="3"/>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Несовершенство технологического процесса;</w:t>
      </w:r>
    </w:p>
    <w:p w:rsidR="00373A00" w:rsidRPr="00052347" w:rsidRDefault="00373A00" w:rsidP="00373A00">
      <w:pPr>
        <w:numPr>
          <w:ilvl w:val="0"/>
          <w:numId w:val="3"/>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Неудовлетворительная организация производства работ;</w:t>
      </w:r>
    </w:p>
    <w:p w:rsidR="00373A00" w:rsidRPr="00052347" w:rsidRDefault="00373A00" w:rsidP="00373A00">
      <w:pPr>
        <w:numPr>
          <w:ilvl w:val="0"/>
          <w:numId w:val="3"/>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Недостатки в обучении безопасным приемам труда;</w:t>
      </w:r>
    </w:p>
    <w:p w:rsidR="00373A00" w:rsidRPr="00052347" w:rsidRDefault="00373A00" w:rsidP="00373A00">
      <w:pPr>
        <w:numPr>
          <w:ilvl w:val="0"/>
          <w:numId w:val="3"/>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Неприменение средств индивидуальной защиты;</w:t>
      </w:r>
    </w:p>
    <w:p w:rsidR="00373A00" w:rsidRPr="00052347" w:rsidRDefault="00373A00" w:rsidP="00373A00">
      <w:pPr>
        <w:numPr>
          <w:ilvl w:val="0"/>
          <w:numId w:val="3"/>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Использование работника не по специальности.</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r w:rsidRPr="00052347">
        <w:rPr>
          <w:rFonts w:ascii="Times New Roman" w:eastAsia="Times New Roman" w:hAnsi="Times New Roman" w:cs="Times New Roman"/>
          <w:b/>
          <w:bCs/>
          <w:color w:val="262626" w:themeColor="text1" w:themeTint="D9"/>
          <w:sz w:val="28"/>
          <w:szCs w:val="28"/>
          <w:u w:val="single"/>
          <w:lang w:eastAsia="ru-RU"/>
        </w:rPr>
        <w:t> Технические причины</w:t>
      </w:r>
      <w:r w:rsidRPr="00052347">
        <w:rPr>
          <w:rFonts w:ascii="Times New Roman" w:eastAsia="Times New Roman" w:hAnsi="Times New Roman" w:cs="Times New Roman"/>
          <w:color w:val="262626" w:themeColor="text1" w:themeTint="D9"/>
          <w:sz w:val="28"/>
          <w:szCs w:val="28"/>
          <w:lang w:eastAsia="ru-RU"/>
        </w:rPr>
        <w:t>:</w:t>
      </w:r>
    </w:p>
    <w:p w:rsidR="00373A00" w:rsidRPr="00052347" w:rsidRDefault="00373A00" w:rsidP="00373A00">
      <w:pPr>
        <w:numPr>
          <w:ilvl w:val="0"/>
          <w:numId w:val="4"/>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Конструктивные недостатки, несовершенство, недостаточная надежность машин, механизмов, оборудования;</w:t>
      </w:r>
    </w:p>
    <w:p w:rsidR="00373A00" w:rsidRPr="00052347" w:rsidRDefault="00373A00" w:rsidP="00373A00">
      <w:pPr>
        <w:numPr>
          <w:ilvl w:val="0"/>
          <w:numId w:val="4"/>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Эксплуатация неисправных машин, механизмов, оборудования;</w:t>
      </w:r>
    </w:p>
    <w:p w:rsidR="00373A00" w:rsidRPr="00052347" w:rsidRDefault="00373A00" w:rsidP="00373A00">
      <w:pPr>
        <w:numPr>
          <w:ilvl w:val="0"/>
          <w:numId w:val="4"/>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Неудовлетворительное содержание и недостатки в организации рабочих мест;</w:t>
      </w:r>
    </w:p>
    <w:p w:rsidR="00373A00" w:rsidRPr="00052347" w:rsidRDefault="00373A00" w:rsidP="00373A00">
      <w:pPr>
        <w:numPr>
          <w:ilvl w:val="0"/>
          <w:numId w:val="4"/>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Неудовлетворительное техническое состояние зданий, сооружений, территории;</w:t>
      </w:r>
    </w:p>
    <w:p w:rsidR="00373A00" w:rsidRPr="00052347" w:rsidRDefault="00373A00" w:rsidP="00373A00">
      <w:pPr>
        <w:numPr>
          <w:ilvl w:val="0"/>
          <w:numId w:val="4"/>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Неприменение средств коллективной защиты;</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r w:rsidRPr="00052347">
        <w:rPr>
          <w:rFonts w:ascii="Times New Roman" w:eastAsia="Times New Roman" w:hAnsi="Times New Roman" w:cs="Times New Roman"/>
          <w:b/>
          <w:bCs/>
          <w:color w:val="262626" w:themeColor="text1" w:themeTint="D9"/>
          <w:sz w:val="28"/>
          <w:szCs w:val="28"/>
          <w:u w:val="single"/>
          <w:lang w:eastAsia="ru-RU"/>
        </w:rPr>
        <w:t>Психофизиологические причины</w:t>
      </w:r>
      <w:r w:rsidRPr="00052347">
        <w:rPr>
          <w:rFonts w:ascii="Times New Roman" w:eastAsia="Times New Roman" w:hAnsi="Times New Roman" w:cs="Times New Roman"/>
          <w:color w:val="262626" w:themeColor="text1" w:themeTint="D9"/>
          <w:sz w:val="28"/>
          <w:szCs w:val="28"/>
          <w:lang w:eastAsia="ru-RU"/>
        </w:rPr>
        <w:t>:</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Нарушения технологическое процесса (преднамеренные);</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Нарушение требований безопасности при эксплуатации транспортных средств;</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Нарушение правил дорожного движения;</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Неприменение средств индивидуальной защиты (при их наличии);</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Нарушение трудовой и производственной дисциплины;</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lastRenderedPageBreak/>
        <w:t>Нахождения пострадавшего в состоянии алкогольного/наркотического опьянения.</w:t>
      </w:r>
    </w:p>
    <w:p w:rsidR="00373A00" w:rsidRPr="00052347" w:rsidRDefault="00373A00" w:rsidP="00373A00">
      <w:pPr>
        <w:numPr>
          <w:ilvl w:val="0"/>
          <w:numId w:val="5"/>
        </w:numPr>
        <w:spacing w:before="100" w:beforeAutospacing="1" w:after="100" w:afterAutospacing="1" w:line="240" w:lineRule="auto"/>
        <w:ind w:left="0"/>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 </w:t>
      </w:r>
      <w:r w:rsidRPr="00052347">
        <w:rPr>
          <w:rFonts w:ascii="Times New Roman" w:eastAsia="Times New Roman" w:hAnsi="Times New Roman" w:cs="Times New Roman"/>
          <w:i/>
          <w:iCs/>
          <w:color w:val="262626" w:themeColor="text1" w:themeTint="D9"/>
          <w:sz w:val="28"/>
          <w:szCs w:val="28"/>
          <w:lang w:eastAsia="ru-RU"/>
        </w:rPr>
        <w:t>См. «Классификатор видов происшествий и причин, приведших к несчастному случаю, и оборудования, явившегося источником травмы — письмо от 19 января1996 г. № ДВ-11/И»</w:t>
      </w:r>
      <w:r w:rsidRPr="00052347">
        <w:rPr>
          <w:rFonts w:ascii="Times New Roman" w:eastAsia="Times New Roman" w:hAnsi="Times New Roman" w:cs="Times New Roman"/>
          <w:color w:val="262626" w:themeColor="text1" w:themeTint="D9"/>
          <w:sz w:val="28"/>
          <w:szCs w:val="28"/>
          <w:lang w:eastAsia="ru-RU"/>
        </w:rPr>
        <w:t> </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b/>
          <w:bCs/>
          <w:color w:val="262626" w:themeColor="text1" w:themeTint="D9"/>
          <w:sz w:val="28"/>
          <w:szCs w:val="28"/>
          <w:lang w:eastAsia="ru-RU"/>
        </w:rPr>
        <w:t>     П.10</w:t>
      </w:r>
      <w:r w:rsidRPr="00052347">
        <w:rPr>
          <w:rFonts w:ascii="Times New Roman" w:eastAsia="Times New Roman" w:hAnsi="Times New Roman" w:cs="Times New Roman"/>
          <w:color w:val="262626" w:themeColor="text1" w:themeTint="D9"/>
          <w:sz w:val="28"/>
          <w:szCs w:val="28"/>
          <w:lang w:eastAsia="ru-RU"/>
        </w:rPr>
        <w:t>. Статья 230 Трудового кодекса РФ обязывает комиссию по расследованию несчастного случая установить лиц, допустивших нарушение охраны труда. Такими лицами могут быть как специалисты по охране труда, так и сам пострадавший работник.</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b/>
          <w:bCs/>
          <w:color w:val="262626" w:themeColor="text1" w:themeTint="D9"/>
          <w:sz w:val="28"/>
          <w:szCs w:val="28"/>
          <w:lang w:eastAsia="ru-RU"/>
        </w:rPr>
        <w:t>     </w:t>
      </w:r>
      <w:r w:rsidRPr="00052347">
        <w:rPr>
          <w:rFonts w:ascii="Times New Roman" w:eastAsia="Times New Roman" w:hAnsi="Times New Roman" w:cs="Times New Roman"/>
          <w:color w:val="262626" w:themeColor="text1" w:themeTint="D9"/>
          <w:sz w:val="28"/>
          <w:szCs w:val="28"/>
          <w:lang w:eastAsia="ru-RU"/>
        </w:rPr>
        <w:t>В соответствии со ст. 230 Трудового кодекса РФ в случае установления факта грубой неосторожности застрахованного работника (пострадавшего), содействовавшей возникновению вреда или увеличению вреда, причиненного его здоровью, в акте Н-1, в </w:t>
      </w:r>
      <w:r w:rsidRPr="00052347">
        <w:rPr>
          <w:rFonts w:ascii="Times New Roman" w:eastAsia="Times New Roman" w:hAnsi="Times New Roman" w:cs="Times New Roman"/>
          <w:b/>
          <w:bCs/>
          <w:color w:val="262626" w:themeColor="text1" w:themeTint="D9"/>
          <w:sz w:val="28"/>
          <w:szCs w:val="28"/>
          <w:lang w:eastAsia="ru-RU"/>
        </w:rPr>
        <w:t>п.10</w:t>
      </w:r>
      <w:r w:rsidRPr="00052347">
        <w:rPr>
          <w:rFonts w:ascii="Times New Roman" w:eastAsia="Times New Roman" w:hAnsi="Times New Roman" w:cs="Times New Roman"/>
          <w:color w:val="262626" w:themeColor="text1" w:themeTint="D9"/>
          <w:sz w:val="28"/>
          <w:szCs w:val="28"/>
          <w:lang w:eastAsia="ru-RU"/>
        </w:rPr>
        <w:t> указывается степень вины застрахованного.</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color w:val="262626" w:themeColor="text1" w:themeTint="D9"/>
          <w:sz w:val="28"/>
          <w:szCs w:val="28"/>
          <w:lang w:eastAsia="ru-RU"/>
        </w:rPr>
        <w:t>Степень вины может быть установлена только при наличии факта грубой неосторожности с его стороны. Кроме того, согласно ст. 14 Федерального закона от 24 июля 1998 г. N 125-ФЗ "Об обязательном социальном страховании от несчастных случаев на производстве и профессиональных заболеваний" и статьи 229.2 Трудового Кодекса РФ при определении степени вины застрахованного комиссией, расследующей несчастный случай на производстве, должно быть учтено</w:t>
      </w:r>
      <w:r w:rsidRPr="00052347">
        <w:rPr>
          <w:rFonts w:ascii="Times New Roman" w:eastAsia="Times New Roman" w:hAnsi="Times New Roman" w:cs="Times New Roman"/>
          <w:color w:val="262626" w:themeColor="text1" w:themeTint="D9"/>
          <w:sz w:val="28"/>
          <w:szCs w:val="28"/>
          <w:u w:val="single"/>
          <w:lang w:eastAsia="ru-RU"/>
        </w:rPr>
        <w:t>заключение профсоюзного комитета или иного уполномоченного застрахованным представительного органа</w:t>
      </w:r>
      <w:r w:rsidRPr="00052347">
        <w:rPr>
          <w:rFonts w:ascii="Times New Roman" w:eastAsia="Times New Roman" w:hAnsi="Times New Roman" w:cs="Times New Roman"/>
          <w:color w:val="262626" w:themeColor="text1" w:themeTint="D9"/>
          <w:sz w:val="28"/>
          <w:szCs w:val="28"/>
          <w:lang w:eastAsia="ru-RU"/>
        </w:rPr>
        <w:t> по данному вопросу. В случаях, когда в организации нет профсоюзного комитета или иного уполномоченного застрахованным представительного органа, страхователь должен предоставить соответствующую справку.</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b/>
          <w:bCs/>
          <w:color w:val="262626" w:themeColor="text1" w:themeTint="D9"/>
          <w:sz w:val="28"/>
          <w:szCs w:val="28"/>
          <w:lang w:eastAsia="ru-RU"/>
        </w:rPr>
        <w:t>     </w:t>
      </w:r>
      <w:r w:rsidRPr="00052347">
        <w:rPr>
          <w:rFonts w:ascii="Times New Roman" w:eastAsia="Times New Roman" w:hAnsi="Times New Roman" w:cs="Times New Roman"/>
          <w:color w:val="262626" w:themeColor="text1" w:themeTint="D9"/>
          <w:sz w:val="28"/>
          <w:szCs w:val="28"/>
          <w:lang w:eastAsia="ru-RU"/>
        </w:rPr>
        <w:t>Степень вины пострадавшего устанавливается в процентах. Указание процента вины пострадавшего - основание для уменьшения ему страховщиком ежемесячной страховой выплаты. Согласно ст. 14 Федерального закона от 24 июля 1998 г. N 125-ФЗ ежемесячная страховая выплата не может быть уменьшена более чем на 25%. Таким образом, если в акте Н-1 установлено, например, 50% вины пострадавшего, то ежемесячная страховая выплата может быть уменьшена только на 25%.</w:t>
      </w:r>
    </w:p>
    <w:p w:rsidR="00373A00" w:rsidRPr="00052347" w:rsidRDefault="00373A00"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sidRPr="00052347">
        <w:rPr>
          <w:rFonts w:ascii="Times New Roman" w:eastAsia="Times New Roman" w:hAnsi="Times New Roman" w:cs="Times New Roman"/>
          <w:b/>
          <w:bCs/>
          <w:color w:val="262626" w:themeColor="text1" w:themeTint="D9"/>
          <w:sz w:val="28"/>
          <w:szCs w:val="28"/>
          <w:lang w:eastAsia="ru-RU"/>
        </w:rPr>
        <w:t>     </w:t>
      </w:r>
      <w:r w:rsidRPr="00052347">
        <w:rPr>
          <w:rFonts w:ascii="Times New Roman" w:eastAsia="Times New Roman" w:hAnsi="Times New Roman" w:cs="Times New Roman"/>
          <w:color w:val="262626" w:themeColor="text1" w:themeTint="D9"/>
          <w:sz w:val="28"/>
          <w:szCs w:val="28"/>
          <w:lang w:eastAsia="ru-RU"/>
        </w:rPr>
        <w:t>В </w:t>
      </w:r>
      <w:r w:rsidRPr="00052347">
        <w:rPr>
          <w:rFonts w:ascii="Times New Roman" w:eastAsia="Times New Roman" w:hAnsi="Times New Roman" w:cs="Times New Roman"/>
          <w:b/>
          <w:bCs/>
          <w:color w:val="262626" w:themeColor="text1" w:themeTint="D9"/>
          <w:sz w:val="28"/>
          <w:szCs w:val="28"/>
          <w:lang w:eastAsia="ru-RU"/>
        </w:rPr>
        <w:t>п. 11</w:t>
      </w:r>
      <w:r w:rsidRPr="00052347">
        <w:rPr>
          <w:rFonts w:ascii="Times New Roman" w:eastAsia="Times New Roman" w:hAnsi="Times New Roman" w:cs="Times New Roman"/>
          <w:color w:val="262626" w:themeColor="text1" w:themeTint="D9"/>
          <w:sz w:val="28"/>
          <w:szCs w:val="28"/>
          <w:lang w:eastAsia="ru-RU"/>
        </w:rPr>
        <w:t> акта Н-1 указываются проведенные работодателем мероприятия по устранению причин несчастного случая, а также сроки их проведения в виде конкретной даты.</w:t>
      </w:r>
    </w:p>
    <w:p w:rsidR="00373A00" w:rsidRPr="00052347" w:rsidRDefault="00487BBE" w:rsidP="00373A00">
      <w:pPr>
        <w:spacing w:before="75" w:after="75" w:line="240" w:lineRule="auto"/>
        <w:rPr>
          <w:rFonts w:ascii="Times New Roman" w:eastAsia="Times New Roman" w:hAnsi="Times New Roman" w:cs="Times New Roman"/>
          <w:color w:val="262626" w:themeColor="text1" w:themeTint="D9"/>
          <w:sz w:val="28"/>
          <w:szCs w:val="28"/>
          <w:lang w:eastAsia="ru-RU"/>
        </w:rPr>
      </w:pPr>
      <w:r>
        <w:rPr>
          <w:rFonts w:ascii="Times New Roman" w:eastAsia="Times New Roman" w:hAnsi="Times New Roman" w:cs="Times New Roman"/>
          <w:color w:val="262626" w:themeColor="text1" w:themeTint="D9"/>
          <w:sz w:val="28"/>
          <w:szCs w:val="28"/>
          <w:lang w:eastAsia="ru-RU"/>
        </w:rPr>
        <w:t> </w:t>
      </w:r>
      <w:r w:rsidR="00373A00" w:rsidRPr="00052347">
        <w:rPr>
          <w:rFonts w:ascii="Times New Roman" w:eastAsia="Times New Roman" w:hAnsi="Times New Roman" w:cs="Times New Roman"/>
          <w:b/>
          <w:bCs/>
          <w:color w:val="262626" w:themeColor="text1" w:themeTint="D9"/>
          <w:sz w:val="28"/>
          <w:szCs w:val="28"/>
          <w:lang w:eastAsia="ru-RU"/>
        </w:rPr>
        <w:t> </w:t>
      </w:r>
      <w:r w:rsidR="00373A00" w:rsidRPr="00052347">
        <w:rPr>
          <w:rFonts w:ascii="Times New Roman" w:eastAsia="Times New Roman" w:hAnsi="Times New Roman" w:cs="Times New Roman"/>
          <w:color w:val="262626" w:themeColor="text1" w:themeTint="D9"/>
          <w:sz w:val="28"/>
          <w:szCs w:val="28"/>
          <w:lang w:eastAsia="ru-RU"/>
        </w:rPr>
        <w:t>Акт о несчастном случае на производстве в обязательном порядке подписывается всеми членами комиссии, проводившими расследование и утверждается работодателем в левом верхнем углу первой страницы. На акте Н-1 обязательно должен стоять оригинал оттиска печати работодателя.</w:t>
      </w:r>
    </w:p>
    <w:p w:rsidR="00052347" w:rsidRDefault="00052347" w:rsidP="00373A00">
      <w:pPr>
        <w:rPr>
          <w:rFonts w:ascii="Times New Roman" w:hAnsi="Times New Roman" w:cs="Times New Roman"/>
          <w:color w:val="262626" w:themeColor="text1" w:themeTint="D9"/>
          <w:sz w:val="28"/>
          <w:szCs w:val="28"/>
        </w:rPr>
      </w:pPr>
    </w:p>
    <w:p w:rsidR="00487BBE" w:rsidRDefault="00F82D4A" w:rsidP="00487BBE">
      <w:pPr>
        <w:rPr>
          <w:rFonts w:ascii="Times New Roman" w:hAnsi="Times New Roman" w:cs="Times New Roman"/>
          <w:b/>
          <w:color w:val="262626" w:themeColor="text1" w:themeTint="D9"/>
          <w:sz w:val="28"/>
          <w:szCs w:val="28"/>
        </w:rPr>
      </w:pPr>
      <w:r>
        <w:rPr>
          <w:rFonts w:ascii="Times New Roman" w:hAnsi="Times New Roman" w:cs="Times New Roman"/>
          <w:color w:val="262626" w:themeColor="text1" w:themeTint="D9"/>
          <w:sz w:val="28"/>
          <w:szCs w:val="28"/>
        </w:rPr>
        <w:t>Вывод:</w:t>
      </w:r>
    </w:p>
    <w:p w:rsidR="001A410A" w:rsidRPr="00487BBE" w:rsidRDefault="00487BBE" w:rsidP="00487BBE">
      <w:pPr>
        <w:rPr>
          <w:rFonts w:ascii="Times New Roman" w:hAnsi="Times New Roman" w:cs="Times New Roman"/>
          <w:b/>
          <w:color w:val="262626" w:themeColor="text1" w:themeTint="D9"/>
          <w:sz w:val="28"/>
          <w:szCs w:val="28"/>
        </w:rPr>
      </w:pPr>
      <w:r>
        <w:rPr>
          <w:rFonts w:ascii="Times New Roman" w:hAnsi="Times New Roman" w:cs="Times New Roman"/>
          <w:b/>
          <w:color w:val="262626" w:themeColor="text1" w:themeTint="D9"/>
          <w:sz w:val="28"/>
          <w:szCs w:val="28"/>
        </w:rPr>
        <w:lastRenderedPageBreak/>
        <w:t xml:space="preserve">                                   </w:t>
      </w:r>
      <w:r w:rsidR="001A410A" w:rsidRPr="001A410A">
        <w:rPr>
          <w:rFonts w:ascii="Times New Roman" w:eastAsiaTheme="minorEastAsia" w:hAnsi="Times New Roman" w:cs="Times New Roman"/>
          <w:b/>
          <w:sz w:val="32"/>
          <w:szCs w:val="32"/>
          <w:lang w:eastAsia="ru-RU"/>
        </w:rPr>
        <w:t xml:space="preserve">Практическая работа№2.   </w:t>
      </w:r>
    </w:p>
    <w:p w:rsidR="001A410A" w:rsidRPr="0072723F" w:rsidRDefault="001A410A" w:rsidP="00E93EAE">
      <w:pPr>
        <w:rPr>
          <w:rFonts w:ascii="Times New Roman" w:hAnsi="Times New Roman"/>
          <w:sz w:val="32"/>
          <w:szCs w:val="32"/>
        </w:rPr>
      </w:pPr>
      <w:r w:rsidRPr="001A410A">
        <w:rPr>
          <w:rFonts w:ascii="Times New Roman" w:eastAsiaTheme="minorEastAsia" w:hAnsi="Times New Roman" w:cs="Times New Roman"/>
          <w:b/>
          <w:sz w:val="28"/>
          <w:szCs w:val="28"/>
          <w:lang w:eastAsia="ru-RU"/>
        </w:rPr>
        <w:t xml:space="preserve"> ТЕМА</w:t>
      </w:r>
      <w:r w:rsidRPr="0072723F">
        <w:rPr>
          <w:rFonts w:ascii="Times New Roman" w:eastAsiaTheme="minorEastAsia" w:hAnsi="Times New Roman" w:cs="Times New Roman"/>
          <w:sz w:val="28"/>
          <w:szCs w:val="28"/>
          <w:lang w:eastAsia="ru-RU"/>
        </w:rPr>
        <w:t xml:space="preserve">: </w:t>
      </w:r>
      <w:r w:rsidR="0072723F">
        <w:rPr>
          <w:rFonts w:ascii="Times New Roman" w:eastAsiaTheme="minorEastAsia" w:hAnsi="Times New Roman" w:cs="Times New Roman"/>
          <w:sz w:val="28"/>
          <w:szCs w:val="28"/>
          <w:lang w:eastAsia="ru-RU"/>
        </w:rPr>
        <w:t>«</w:t>
      </w:r>
      <w:r w:rsidR="00E93EAE" w:rsidRPr="0072723F">
        <w:rPr>
          <w:rFonts w:ascii="Times New Roman" w:hAnsi="Times New Roman"/>
          <w:sz w:val="32"/>
          <w:szCs w:val="32"/>
        </w:rPr>
        <w:t>Определение тормозного пути автомобиля, суммарного люфта рулевого управления. Обследование технического состояния и оборудования подвижного состава</w:t>
      </w:r>
      <w:r w:rsidR="0072723F">
        <w:rPr>
          <w:rFonts w:ascii="Times New Roman" w:hAnsi="Times New Roman"/>
          <w:sz w:val="32"/>
          <w:szCs w:val="32"/>
        </w:rPr>
        <w:t>».</w:t>
      </w:r>
    </w:p>
    <w:p w:rsidR="00052347" w:rsidRPr="00E93EAE" w:rsidRDefault="001A410A" w:rsidP="00E93EAE">
      <w:pPr>
        <w:rPr>
          <w:rFonts w:ascii="Times New Roman" w:hAnsi="Times New Roman"/>
          <w:sz w:val="28"/>
          <w:szCs w:val="28"/>
        </w:rPr>
      </w:pPr>
      <w:r w:rsidRPr="001A410A">
        <w:rPr>
          <w:rFonts w:ascii="Times New Roman" w:eastAsiaTheme="minorEastAsia" w:hAnsi="Times New Roman" w:cs="Times New Roman"/>
          <w:b/>
          <w:sz w:val="28"/>
          <w:szCs w:val="28"/>
          <w:lang w:eastAsia="ru-RU"/>
        </w:rPr>
        <w:t>Цель работы</w:t>
      </w:r>
      <w:r w:rsidR="00CE3798">
        <w:rPr>
          <w:rFonts w:ascii="Times New Roman" w:eastAsiaTheme="minorEastAsia" w:hAnsi="Times New Roman" w:cs="Times New Roman"/>
          <w:b/>
          <w:sz w:val="28"/>
          <w:szCs w:val="28"/>
          <w:lang w:eastAsia="ru-RU"/>
        </w:rPr>
        <w:t xml:space="preserve">: </w:t>
      </w:r>
      <w:r w:rsidR="00E93EAE" w:rsidRPr="00E93EAE">
        <w:rPr>
          <w:rFonts w:ascii="Times New Roman" w:hAnsi="Times New Roman"/>
          <w:sz w:val="28"/>
          <w:szCs w:val="28"/>
        </w:rPr>
        <w:t xml:space="preserve"> </w:t>
      </w:r>
      <w:r w:rsidR="00CE3798">
        <w:rPr>
          <w:rFonts w:ascii="Times New Roman" w:hAnsi="Times New Roman"/>
          <w:sz w:val="28"/>
          <w:szCs w:val="28"/>
        </w:rPr>
        <w:t>Изучить методику о</w:t>
      </w:r>
      <w:r w:rsidR="00E93EAE" w:rsidRPr="005A3FEF">
        <w:rPr>
          <w:rFonts w:ascii="Times New Roman" w:hAnsi="Times New Roman"/>
          <w:sz w:val="28"/>
          <w:szCs w:val="28"/>
        </w:rPr>
        <w:t>преде</w:t>
      </w:r>
      <w:r w:rsidR="00CE3798">
        <w:rPr>
          <w:rFonts w:ascii="Times New Roman" w:hAnsi="Times New Roman"/>
          <w:sz w:val="28"/>
          <w:szCs w:val="28"/>
        </w:rPr>
        <w:t>ления тормозного пути автомобиля, суммарного</w:t>
      </w:r>
      <w:r w:rsidR="00E93EAE">
        <w:rPr>
          <w:rFonts w:ascii="Times New Roman" w:hAnsi="Times New Roman"/>
          <w:sz w:val="28"/>
          <w:szCs w:val="28"/>
        </w:rPr>
        <w:t xml:space="preserve"> люфт</w:t>
      </w:r>
      <w:r w:rsidR="00CE3798">
        <w:rPr>
          <w:rFonts w:ascii="Times New Roman" w:hAnsi="Times New Roman"/>
          <w:sz w:val="28"/>
          <w:szCs w:val="28"/>
        </w:rPr>
        <w:t>а</w:t>
      </w:r>
      <w:r w:rsidR="00E93EAE">
        <w:rPr>
          <w:rFonts w:ascii="Times New Roman" w:hAnsi="Times New Roman"/>
          <w:sz w:val="28"/>
          <w:szCs w:val="28"/>
        </w:rPr>
        <w:t xml:space="preserve"> рулевого управления. Обследовать техническое состояние и оборудование</w:t>
      </w:r>
      <w:r w:rsidR="00E93EAE" w:rsidRPr="005A3FEF">
        <w:rPr>
          <w:rFonts w:ascii="Times New Roman" w:hAnsi="Times New Roman"/>
          <w:sz w:val="28"/>
          <w:szCs w:val="28"/>
        </w:rPr>
        <w:t xml:space="preserve"> подвижного состава</w:t>
      </w:r>
      <w:r w:rsidR="00CE3798">
        <w:rPr>
          <w:rFonts w:ascii="Times New Roman" w:hAnsi="Times New Roman"/>
          <w:sz w:val="28"/>
          <w:szCs w:val="28"/>
        </w:rPr>
        <w:t>.</w:t>
      </w:r>
    </w:p>
    <w:p w:rsidR="001A410A" w:rsidRPr="001A410A" w:rsidRDefault="00052347" w:rsidP="001A410A">
      <w:pPr>
        <w:spacing w:line="360" w:lineRule="auto"/>
        <w:ind w:left="567"/>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052347">
        <w:rPr>
          <w:rFonts w:ascii="Times New Roman" w:hAnsi="Times New Roman" w:cs="Times New Roman"/>
          <w:b/>
          <w:color w:val="262626" w:themeColor="text1" w:themeTint="D9"/>
          <w:sz w:val="28"/>
          <w:szCs w:val="28"/>
        </w:rPr>
        <w:t xml:space="preserve">Обучающая : </w:t>
      </w:r>
      <w:r w:rsidRPr="00052347">
        <w:rPr>
          <w:rFonts w:ascii="Times New Roman" w:hAnsi="Times New Roman" w:cs="Times New Roman"/>
          <w:color w:val="262626" w:themeColor="text1" w:themeTint="D9"/>
          <w:sz w:val="28"/>
          <w:szCs w:val="28"/>
        </w:rPr>
        <w:t>закрепить ранее изученный материал</w:t>
      </w:r>
      <w:r w:rsidR="006649E8">
        <w:rPr>
          <w:rFonts w:ascii="Times New Roman" w:eastAsiaTheme="minorEastAsia" w:hAnsi="Times New Roman" w:cs="Times New Roman"/>
          <w:sz w:val="28"/>
          <w:szCs w:val="28"/>
          <w:lang w:eastAsia="ru-RU"/>
        </w:rPr>
        <w:t>.</w:t>
      </w:r>
    </w:p>
    <w:p w:rsidR="0072723F" w:rsidRPr="00D44D08" w:rsidRDefault="0072723F" w:rsidP="0072723F">
      <w:pPr>
        <w:tabs>
          <w:tab w:val="left" w:pos="851"/>
        </w:tabs>
        <w:spacing w:before="100" w:beforeAutospacing="1" w:after="100" w:afterAutospacing="1" w:line="240" w:lineRule="auto"/>
        <w:ind w:left="720"/>
        <w:rPr>
          <w:rFonts w:ascii="Times New Roman" w:hAnsi="Times New Roman" w:cs="Times New Roman"/>
          <w:color w:val="262626" w:themeColor="text1" w:themeTint="D9"/>
          <w:sz w:val="28"/>
          <w:szCs w:val="28"/>
        </w:rPr>
      </w:pPr>
      <w:r w:rsidRPr="00D44D08">
        <w:rPr>
          <w:rFonts w:ascii="Times New Roman" w:hAnsi="Times New Roman" w:cs="Times New Roman"/>
          <w:color w:val="262626" w:themeColor="text1" w:themeTint="D9"/>
          <w:sz w:val="28"/>
          <w:szCs w:val="28"/>
        </w:rPr>
        <w:t>Оборудование и материал:</w:t>
      </w:r>
    </w:p>
    <w:p w:rsidR="005E12B1" w:rsidRPr="00D44D08" w:rsidRDefault="00D44D08" w:rsidP="00D44D08">
      <w:pPr>
        <w:pStyle w:val="a4"/>
        <w:numPr>
          <w:ilvl w:val="1"/>
          <w:numId w:val="4"/>
        </w:numPr>
        <w:spacing w:line="360" w:lineRule="auto"/>
        <w:rPr>
          <w:rFonts w:ascii="Times New Roman" w:eastAsia="Times New Roman" w:hAnsi="Times New Roman" w:cs="Times New Roman"/>
          <w:sz w:val="28"/>
          <w:szCs w:val="28"/>
          <w:lang w:eastAsia="ru-RU"/>
        </w:rPr>
      </w:pPr>
      <w:r w:rsidRPr="00D44D08">
        <w:rPr>
          <w:rFonts w:ascii="Times New Roman" w:eastAsia="Times New Roman" w:hAnsi="Times New Roman" w:cs="Times New Roman"/>
          <w:sz w:val="28"/>
          <w:szCs w:val="28"/>
          <w:lang w:eastAsia="ru-RU"/>
        </w:rPr>
        <w:t xml:space="preserve">Автомобиль </w:t>
      </w:r>
    </w:p>
    <w:p w:rsidR="00D44D08" w:rsidRPr="00D44D08" w:rsidRDefault="00D44D08" w:rsidP="00D44D08">
      <w:pPr>
        <w:pStyle w:val="a4"/>
        <w:numPr>
          <w:ilvl w:val="1"/>
          <w:numId w:val="4"/>
        </w:num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Pr>
          <w:rFonts w:ascii="Times New Roman" w:eastAsia="Times New Roman" w:hAnsi="Times New Roman" w:cs="Times New Roman"/>
          <w:color w:val="2A2B27"/>
          <w:sz w:val="28"/>
          <w:szCs w:val="28"/>
          <w:lang w:eastAsia="ru-RU"/>
        </w:rPr>
        <w:t>П</w:t>
      </w:r>
      <w:r w:rsidRPr="00D44D08">
        <w:rPr>
          <w:rFonts w:ascii="Times New Roman" w:eastAsia="Times New Roman" w:hAnsi="Times New Roman" w:cs="Times New Roman"/>
          <w:color w:val="2A2B27"/>
          <w:sz w:val="28"/>
          <w:szCs w:val="28"/>
          <w:lang w:eastAsia="ru-RU"/>
        </w:rPr>
        <w:t>рибор для измерения суммарного люфта руле</w:t>
      </w:r>
      <w:r w:rsidRPr="00D44D08">
        <w:rPr>
          <w:rFonts w:ascii="Times New Roman" w:eastAsia="Times New Roman" w:hAnsi="Times New Roman" w:cs="Times New Roman"/>
          <w:color w:val="2A2B27"/>
          <w:sz w:val="28"/>
          <w:szCs w:val="28"/>
          <w:lang w:eastAsia="ru-RU"/>
        </w:rPr>
        <w:softHyphen/>
        <w:t>вого управления автотранспортных средств ИСЛ-401М.</w:t>
      </w:r>
    </w:p>
    <w:p w:rsidR="00D44D08" w:rsidRPr="00D44D08" w:rsidRDefault="00D44D08" w:rsidP="00D44D08">
      <w:pPr>
        <w:spacing w:line="360" w:lineRule="auto"/>
        <w:rPr>
          <w:rFonts w:ascii="Times New Roman" w:eastAsia="Times New Roman" w:hAnsi="Times New Roman" w:cs="Times New Roman"/>
          <w:sz w:val="28"/>
          <w:szCs w:val="28"/>
          <w:lang w:eastAsia="ru-RU"/>
        </w:rPr>
      </w:pPr>
    </w:p>
    <w:p w:rsidR="00052347" w:rsidRPr="001A410A" w:rsidRDefault="005E12B1" w:rsidP="005E12B1">
      <w:pPr>
        <w:spacing w:line="360" w:lineRule="auto"/>
        <w:rPr>
          <w:rFonts w:ascii="Times New Roman" w:eastAsiaTheme="minorEastAsia"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52347" w:rsidRPr="001A410A">
        <w:rPr>
          <w:rFonts w:ascii="Times New Roman" w:eastAsiaTheme="minorEastAsia" w:hAnsi="Times New Roman" w:cs="Times New Roman"/>
          <w:sz w:val="28"/>
          <w:szCs w:val="28"/>
          <w:lang w:eastAsia="ru-RU"/>
        </w:rPr>
        <w:t xml:space="preserve"> </w:t>
      </w:r>
      <w:r w:rsidR="00052347" w:rsidRPr="001A410A">
        <w:rPr>
          <w:rFonts w:ascii="Times New Roman" w:eastAsiaTheme="minorEastAsia" w:hAnsi="Times New Roman" w:cs="Times New Roman"/>
          <w:b/>
          <w:sz w:val="28"/>
          <w:szCs w:val="28"/>
          <w:lang w:eastAsia="ru-RU"/>
        </w:rPr>
        <w:t>Ход работы</w:t>
      </w:r>
      <w:r w:rsidR="00052347" w:rsidRPr="001A410A">
        <w:rPr>
          <w:rFonts w:ascii="Times New Roman" w:eastAsiaTheme="minorEastAsia" w:hAnsi="Times New Roman" w:cs="Times New Roman"/>
          <w:sz w:val="28"/>
          <w:szCs w:val="28"/>
          <w:lang w:eastAsia="ru-RU"/>
        </w:rPr>
        <w:t>:</w:t>
      </w:r>
    </w:p>
    <w:p w:rsidR="009326A8" w:rsidRPr="009326A8" w:rsidRDefault="005E12B1" w:rsidP="009326A8">
      <w:pPr>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1A410A">
        <w:rPr>
          <w:rFonts w:ascii="Times New Roman" w:eastAsiaTheme="minorEastAsia" w:hAnsi="Times New Roman" w:cs="Times New Roman"/>
          <w:b/>
          <w:sz w:val="28"/>
          <w:szCs w:val="28"/>
          <w:lang w:eastAsia="ru-RU"/>
        </w:rPr>
        <w:t xml:space="preserve">1. </w:t>
      </w:r>
      <w:r w:rsidR="001A410A" w:rsidRPr="001A410A">
        <w:rPr>
          <w:rFonts w:ascii="Times New Roman" w:eastAsiaTheme="minorEastAsia" w:hAnsi="Times New Roman" w:cs="Times New Roman"/>
          <w:b/>
          <w:sz w:val="28"/>
          <w:szCs w:val="28"/>
          <w:lang w:eastAsia="ru-RU"/>
        </w:rPr>
        <w:t>Общие сведения:</w:t>
      </w:r>
      <w:r w:rsidR="001A410A" w:rsidRPr="001A410A">
        <w:rPr>
          <w:rFonts w:ascii="Times New Roman" w:eastAsiaTheme="minorEastAsia" w:hAnsi="Times New Roman" w:cs="Times New Roman"/>
          <w:b/>
          <w:sz w:val="28"/>
          <w:szCs w:val="28"/>
          <w:lang w:eastAsia="ru-RU"/>
        </w:rPr>
        <w:br/>
      </w:r>
      <w:r w:rsidR="009326A8" w:rsidRPr="009326A8">
        <w:rPr>
          <w:rFonts w:ascii="Times New Roman" w:hAnsi="Times New Roman" w:cs="Times New Roman"/>
          <w:sz w:val="28"/>
          <w:szCs w:val="28"/>
        </w:rPr>
        <w:t>Тормозной путь автомобиля – это расстояние, которое автомобиль проходит с момента срабатывания тормозной системы до его полной остановки. Длина тормозного пути напрямую зависит от скорости движения транспортного средства, способа торможения, а также дорожных условий. К примеру, при скорости движения 50км/ч величина среднего тормозного пути составит приблизительно 15 м, а при 100 км/ч – 60 м.</w:t>
      </w:r>
    </w:p>
    <w:p w:rsidR="009326A8" w:rsidRPr="009326A8" w:rsidRDefault="009326A8" w:rsidP="009326A8">
      <w:pPr>
        <w:rPr>
          <w:rFonts w:ascii="Times New Roman" w:hAnsi="Times New Roman" w:cs="Times New Roman"/>
          <w:sz w:val="28"/>
          <w:szCs w:val="28"/>
        </w:rPr>
      </w:pPr>
      <w:r w:rsidRPr="009326A8">
        <w:rPr>
          <w:rFonts w:ascii="Times New Roman" w:hAnsi="Times New Roman" w:cs="Times New Roman"/>
          <w:sz w:val="28"/>
          <w:szCs w:val="28"/>
        </w:rPr>
        <w:t>Учтите, что тормозной путь автомобиля зависит от множества факторов, таких как: скорость движения, вес автомобиля, дорожное покрытие, погодные условия, способ торможения, а также состояние колес автомобиля и его тормозной системы.</w:t>
      </w:r>
    </w:p>
    <w:p w:rsidR="009326A8" w:rsidRPr="00873CE2" w:rsidRDefault="009326A8" w:rsidP="009326A8">
      <w:pPr>
        <w:spacing w:after="0" w:line="240" w:lineRule="auto"/>
        <w:rPr>
          <w:rFonts w:ascii="Times New Roman" w:eastAsia="Times New Roman" w:hAnsi="Times New Roman" w:cs="Times New Roman"/>
          <w:color w:val="000000"/>
          <w:sz w:val="28"/>
          <w:szCs w:val="28"/>
          <w:lang w:eastAsia="ru-RU"/>
        </w:rPr>
      </w:pPr>
      <w:r w:rsidRPr="00873CE2">
        <w:rPr>
          <w:rFonts w:ascii="Times New Roman" w:eastAsia="Times New Roman" w:hAnsi="Times New Roman" w:cs="Times New Roman"/>
          <w:color w:val="000000"/>
          <w:sz w:val="28"/>
          <w:szCs w:val="28"/>
          <w:lang w:eastAsia="ru-RU"/>
        </w:rPr>
        <w:t>Обратите внимание, что существует несколько различных способов торможения, а именно: плавное, резкое, ступенчатое и прерывистое. Плавное торможение применяйте в спокойной обстановке. Выполняйте постепенное увеличение давления на педаль тормоза, и это обеспечит плавное снижение скорости автомобиля. Именно при таком способе торможения вы получите самый большой тормозной </w:t>
      </w:r>
      <w:r w:rsidRPr="00873CE2">
        <w:rPr>
          <w:rFonts w:ascii="Times New Roman" w:eastAsia="Times New Roman" w:hAnsi="Times New Roman" w:cs="Times New Roman"/>
          <w:b/>
          <w:bCs/>
          <w:color w:val="000000"/>
          <w:sz w:val="28"/>
          <w:szCs w:val="28"/>
          <w:lang w:eastAsia="ru-RU"/>
        </w:rPr>
        <w:t>путь</w:t>
      </w:r>
      <w:r w:rsidRPr="00873CE2">
        <w:rPr>
          <w:rFonts w:ascii="Times New Roman" w:eastAsia="Times New Roman" w:hAnsi="Times New Roman" w:cs="Times New Roman"/>
          <w:color w:val="000000"/>
          <w:sz w:val="28"/>
          <w:szCs w:val="28"/>
          <w:lang w:eastAsia="ru-RU"/>
        </w:rPr>
        <w:t>.</w:t>
      </w:r>
    </w:p>
    <w:p w:rsidR="009326A8" w:rsidRPr="00873CE2" w:rsidRDefault="009326A8" w:rsidP="009326A8">
      <w:pPr>
        <w:spacing w:after="0" w:line="390" w:lineRule="atLeast"/>
        <w:jc w:val="center"/>
        <w:rPr>
          <w:rFonts w:ascii="Times New Roman" w:eastAsia="Times New Roman" w:hAnsi="Times New Roman" w:cs="Times New Roman"/>
          <w:color w:val="FFFFFF"/>
          <w:sz w:val="28"/>
          <w:szCs w:val="28"/>
          <w:lang w:eastAsia="ru-RU"/>
        </w:rPr>
      </w:pPr>
      <w:r w:rsidRPr="00873CE2">
        <w:rPr>
          <w:rFonts w:ascii="Times New Roman" w:eastAsia="Times New Roman" w:hAnsi="Times New Roman" w:cs="Times New Roman"/>
          <w:color w:val="FFFFFF"/>
          <w:sz w:val="28"/>
          <w:szCs w:val="28"/>
          <w:lang w:eastAsia="ru-RU"/>
        </w:rPr>
        <w:t>5</w:t>
      </w:r>
    </w:p>
    <w:p w:rsidR="009326A8" w:rsidRPr="00873CE2" w:rsidRDefault="009326A8" w:rsidP="009326A8">
      <w:pPr>
        <w:spacing w:after="0" w:line="240" w:lineRule="auto"/>
        <w:rPr>
          <w:rFonts w:ascii="Times New Roman" w:eastAsia="Times New Roman" w:hAnsi="Times New Roman" w:cs="Times New Roman"/>
          <w:color w:val="000000"/>
          <w:sz w:val="28"/>
          <w:szCs w:val="28"/>
          <w:lang w:eastAsia="ru-RU"/>
        </w:rPr>
      </w:pPr>
      <w:r w:rsidRPr="00873CE2">
        <w:rPr>
          <w:rFonts w:ascii="Times New Roman" w:eastAsia="Times New Roman" w:hAnsi="Times New Roman" w:cs="Times New Roman"/>
          <w:color w:val="000000"/>
          <w:sz w:val="28"/>
          <w:szCs w:val="28"/>
          <w:lang w:eastAsia="ru-RU"/>
        </w:rPr>
        <w:lastRenderedPageBreak/>
        <w:t>Помните, что резкое торможение, когда вы сильно нажимаете на педаль тормоза, обычно приводит к блокировке колес, а значит и к потере управления и заносу автомобиля. Если вы выбираете ступенчатое торможение, то несколько раз нажимайте на педаль, но каждое последующее нажатие делайте с большим усилием, и так до полной остановки автомобиля.</w:t>
      </w:r>
      <w:r>
        <w:rPr>
          <w:rFonts w:ascii="Times New Roman" w:eastAsia="Times New Roman" w:hAnsi="Times New Roman" w:cs="Times New Roman"/>
          <w:color w:val="000000"/>
          <w:sz w:val="28"/>
          <w:szCs w:val="28"/>
          <w:lang w:eastAsia="ru-RU"/>
        </w:rPr>
        <w:t xml:space="preserve"> </w:t>
      </w:r>
      <w:r w:rsidRPr="00873CE2">
        <w:rPr>
          <w:rFonts w:ascii="Times New Roman" w:eastAsia="Times New Roman" w:hAnsi="Times New Roman" w:cs="Times New Roman"/>
          <w:color w:val="000000"/>
          <w:sz w:val="28"/>
          <w:szCs w:val="28"/>
          <w:lang w:eastAsia="ru-RU"/>
        </w:rPr>
        <w:t>При прерывистом торможении сильно нажимайте на педаль, почти до момента блокировки колес, а затем отпускайте педаль. Следуйте такому же принципу до того, как автомобиль полностью не остановится.</w:t>
      </w:r>
    </w:p>
    <w:p w:rsidR="001A410A" w:rsidRPr="009326A8" w:rsidRDefault="009326A8" w:rsidP="009326A8">
      <w:pPr>
        <w:tabs>
          <w:tab w:val="left" w:pos="851"/>
        </w:tabs>
        <w:spacing w:before="100" w:beforeAutospacing="1" w:after="100" w:afterAutospacing="1" w:line="240" w:lineRule="auto"/>
        <w:rPr>
          <w:rFonts w:ascii="Times New Roman" w:hAnsi="Times New Roman" w:cs="Times New Roman"/>
          <w:sz w:val="28"/>
          <w:szCs w:val="28"/>
        </w:rPr>
      </w:pPr>
      <w:r w:rsidRPr="009326A8">
        <w:rPr>
          <w:rFonts w:ascii="Times New Roman" w:eastAsia="Times New Roman" w:hAnsi="Times New Roman" w:cs="Times New Roman"/>
          <w:color w:val="000000"/>
          <w:sz w:val="28"/>
          <w:szCs w:val="28"/>
          <w:lang w:eastAsia="ru-RU"/>
        </w:rPr>
        <w:br/>
      </w:r>
      <w:r w:rsidRPr="009326A8">
        <w:rPr>
          <w:rFonts w:ascii="Times New Roman" w:hAnsi="Times New Roman" w:cs="Times New Roman"/>
          <w:sz w:val="28"/>
          <w:szCs w:val="28"/>
        </w:rPr>
        <w:t xml:space="preserve"> </w:t>
      </w:r>
    </w:p>
    <w:p w:rsidR="005E12B1" w:rsidRPr="009326A8" w:rsidRDefault="00D44D08" w:rsidP="001A410A">
      <w:pPr>
        <w:spacing w:line="360" w:lineRule="auto"/>
        <w:ind w:left="567"/>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r w:rsidR="00973204" w:rsidRPr="009326A8">
        <w:rPr>
          <w:rFonts w:ascii="Times New Roman" w:eastAsiaTheme="minorEastAsia" w:hAnsi="Times New Roman" w:cs="Times New Roman"/>
          <w:b/>
          <w:sz w:val="28"/>
          <w:szCs w:val="28"/>
          <w:lang w:eastAsia="ru-RU"/>
        </w:rPr>
        <w:t xml:space="preserve"> </w:t>
      </w:r>
      <w:r w:rsidR="009326A8" w:rsidRPr="009326A8">
        <w:rPr>
          <w:rFonts w:ascii="Times New Roman" w:eastAsiaTheme="minorEastAsia" w:hAnsi="Times New Roman" w:cs="Times New Roman"/>
          <w:b/>
          <w:sz w:val="28"/>
          <w:szCs w:val="28"/>
          <w:lang w:eastAsia="ru-RU"/>
        </w:rPr>
        <w:t>2.Выполнить расчет тормозного пути</w:t>
      </w:r>
    </w:p>
    <w:p w:rsidR="009326A8" w:rsidRPr="00873CE2" w:rsidRDefault="009326A8" w:rsidP="009326A8">
      <w:pPr>
        <w:spacing w:after="0" w:line="240" w:lineRule="auto"/>
        <w:rPr>
          <w:rFonts w:ascii="Times New Roman" w:eastAsia="Times New Roman" w:hAnsi="Times New Roman" w:cs="Times New Roman"/>
          <w:color w:val="000000"/>
          <w:sz w:val="28"/>
          <w:szCs w:val="28"/>
          <w:lang w:eastAsia="ru-RU"/>
        </w:rPr>
      </w:pPr>
      <w:r w:rsidRPr="00873CE2">
        <w:rPr>
          <w:rFonts w:ascii="Times New Roman" w:eastAsia="Times New Roman" w:hAnsi="Times New Roman" w:cs="Times New Roman"/>
          <w:color w:val="000000"/>
          <w:sz w:val="28"/>
          <w:szCs w:val="28"/>
          <w:lang w:eastAsia="ru-RU"/>
        </w:rPr>
        <w:t>Определяйте тормозной </w:t>
      </w:r>
      <w:r w:rsidRPr="00873CE2">
        <w:rPr>
          <w:rFonts w:ascii="Times New Roman" w:eastAsia="Times New Roman" w:hAnsi="Times New Roman" w:cs="Times New Roman"/>
          <w:b/>
          <w:bCs/>
          <w:color w:val="000000"/>
          <w:sz w:val="28"/>
          <w:szCs w:val="28"/>
          <w:lang w:eastAsia="ru-RU"/>
        </w:rPr>
        <w:t>путь</w:t>
      </w:r>
      <w:r w:rsidRPr="00873CE2">
        <w:rPr>
          <w:rFonts w:ascii="Times New Roman" w:eastAsia="Times New Roman" w:hAnsi="Times New Roman" w:cs="Times New Roman"/>
          <w:color w:val="000000"/>
          <w:sz w:val="28"/>
          <w:szCs w:val="28"/>
          <w:lang w:eastAsia="ru-RU"/>
        </w:rPr>
        <w:t> автомобиля по следующей формуле: S = Kэ x V x V/(254 x Фc), где</w:t>
      </w:r>
      <w:r w:rsidRPr="00873CE2">
        <w:rPr>
          <w:rFonts w:ascii="Times New Roman" w:eastAsia="Times New Roman" w:hAnsi="Times New Roman" w:cs="Times New Roman"/>
          <w:color w:val="000000"/>
          <w:sz w:val="28"/>
          <w:szCs w:val="28"/>
          <w:lang w:eastAsia="ru-RU"/>
        </w:rPr>
        <w:br/>
        <w:t>S – тормозной </w:t>
      </w:r>
      <w:r w:rsidRPr="00873CE2">
        <w:rPr>
          <w:rFonts w:ascii="Times New Roman" w:eastAsia="Times New Roman" w:hAnsi="Times New Roman" w:cs="Times New Roman"/>
          <w:b/>
          <w:bCs/>
          <w:color w:val="000000"/>
          <w:sz w:val="28"/>
          <w:szCs w:val="28"/>
          <w:lang w:eastAsia="ru-RU"/>
        </w:rPr>
        <w:t>путь</w:t>
      </w:r>
      <w:r w:rsidRPr="00873CE2">
        <w:rPr>
          <w:rFonts w:ascii="Times New Roman" w:eastAsia="Times New Roman" w:hAnsi="Times New Roman" w:cs="Times New Roman"/>
          <w:color w:val="000000"/>
          <w:sz w:val="28"/>
          <w:szCs w:val="28"/>
          <w:lang w:eastAsia="ru-RU"/>
        </w:rPr>
        <w:t> автомобиля в метрах,</w:t>
      </w:r>
      <w:r w:rsidRPr="00873CE2">
        <w:rPr>
          <w:rFonts w:ascii="Times New Roman" w:eastAsia="Times New Roman" w:hAnsi="Times New Roman" w:cs="Times New Roman"/>
          <w:color w:val="000000"/>
          <w:sz w:val="28"/>
          <w:szCs w:val="28"/>
          <w:lang w:eastAsia="ru-RU"/>
        </w:rPr>
        <w:br/>
        <w:t>Кэ – тормозной коэффициент, который равен 1 у легкового автомобиля,</w:t>
      </w:r>
      <w:r w:rsidRPr="00873CE2">
        <w:rPr>
          <w:rFonts w:ascii="Times New Roman" w:eastAsia="Times New Roman" w:hAnsi="Times New Roman" w:cs="Times New Roman"/>
          <w:color w:val="000000"/>
          <w:sz w:val="28"/>
          <w:szCs w:val="28"/>
          <w:lang w:eastAsia="ru-RU"/>
        </w:rPr>
        <w:br/>
        <w:t>V – скорость автомобиля (в км/ч) в начале торможения,</w:t>
      </w:r>
      <w:r w:rsidRPr="00873CE2">
        <w:rPr>
          <w:rFonts w:ascii="Times New Roman" w:eastAsia="Times New Roman" w:hAnsi="Times New Roman" w:cs="Times New Roman"/>
          <w:color w:val="000000"/>
          <w:sz w:val="28"/>
          <w:szCs w:val="28"/>
          <w:lang w:eastAsia="ru-RU"/>
        </w:rPr>
        <w:br/>
        <w:t>Фc – коэффициент сцепления с дорогой (разные показатели в зависимости от погодных условий),</w:t>
      </w:r>
      <w:r w:rsidRPr="00873CE2">
        <w:rPr>
          <w:rFonts w:ascii="Times New Roman" w:eastAsia="Times New Roman" w:hAnsi="Times New Roman" w:cs="Times New Roman"/>
          <w:color w:val="000000"/>
          <w:sz w:val="28"/>
          <w:szCs w:val="28"/>
          <w:lang w:eastAsia="ru-RU"/>
        </w:rPr>
        <w:br/>
        <w:t>0.7 – сухой асфальт,</w:t>
      </w:r>
      <w:r w:rsidRPr="00873CE2">
        <w:rPr>
          <w:rFonts w:ascii="Times New Roman" w:eastAsia="Times New Roman" w:hAnsi="Times New Roman" w:cs="Times New Roman"/>
          <w:color w:val="000000"/>
          <w:sz w:val="28"/>
          <w:szCs w:val="28"/>
          <w:lang w:eastAsia="ru-RU"/>
        </w:rPr>
        <w:br/>
        <w:t>0.4 – мокрая дорога,</w:t>
      </w:r>
      <w:r w:rsidRPr="00873CE2">
        <w:rPr>
          <w:rFonts w:ascii="Times New Roman" w:eastAsia="Times New Roman" w:hAnsi="Times New Roman" w:cs="Times New Roman"/>
          <w:color w:val="000000"/>
          <w:sz w:val="28"/>
          <w:szCs w:val="28"/>
          <w:lang w:eastAsia="ru-RU"/>
        </w:rPr>
        <w:br/>
        <w:t>0.2 – укатанный снег,</w:t>
      </w:r>
      <w:r w:rsidRPr="00873CE2">
        <w:rPr>
          <w:rFonts w:ascii="Times New Roman" w:eastAsia="Times New Roman" w:hAnsi="Times New Roman" w:cs="Times New Roman"/>
          <w:color w:val="000000"/>
          <w:sz w:val="28"/>
          <w:szCs w:val="28"/>
          <w:lang w:eastAsia="ru-RU"/>
        </w:rPr>
        <w:br/>
        <w:t>0.1 – обледенелая дорога.</w:t>
      </w:r>
    </w:p>
    <w:p w:rsidR="009326A8" w:rsidRPr="00873CE2" w:rsidRDefault="009326A8" w:rsidP="009326A8">
      <w:pPr>
        <w:spacing w:after="0" w:line="390" w:lineRule="atLeast"/>
        <w:jc w:val="center"/>
        <w:rPr>
          <w:rFonts w:ascii="Times New Roman" w:eastAsia="Times New Roman" w:hAnsi="Times New Roman" w:cs="Times New Roman"/>
          <w:color w:val="FFFFFF"/>
          <w:sz w:val="28"/>
          <w:szCs w:val="28"/>
          <w:lang w:eastAsia="ru-RU"/>
        </w:rPr>
      </w:pPr>
      <w:r w:rsidRPr="00873CE2">
        <w:rPr>
          <w:rFonts w:ascii="Times New Roman" w:eastAsia="Times New Roman" w:hAnsi="Times New Roman" w:cs="Times New Roman"/>
          <w:color w:val="FFFFFF"/>
          <w:sz w:val="28"/>
          <w:szCs w:val="28"/>
          <w:lang w:eastAsia="ru-RU"/>
        </w:rPr>
        <w:t>4</w:t>
      </w:r>
    </w:p>
    <w:p w:rsidR="00D44D08" w:rsidRPr="00CE3798" w:rsidRDefault="009326A8" w:rsidP="00D44D08">
      <w:pPr>
        <w:shd w:val="clear" w:color="auto" w:fill="EBECEA"/>
        <w:spacing w:before="100" w:beforeAutospacing="1" w:after="100" w:afterAutospacing="1" w:line="240" w:lineRule="auto"/>
        <w:rPr>
          <w:rFonts w:ascii="Times New Roman" w:eastAsiaTheme="minorEastAsia" w:hAnsi="Times New Roman" w:cs="Times New Roman"/>
          <w:b/>
          <w:sz w:val="32"/>
          <w:szCs w:val="32"/>
          <w:lang w:eastAsia="ru-RU"/>
        </w:rPr>
      </w:pPr>
      <w:r w:rsidRPr="00D44D08">
        <w:rPr>
          <w:rFonts w:ascii="Times New Roman" w:eastAsiaTheme="minorEastAsia" w:hAnsi="Times New Roman" w:cs="Times New Roman"/>
          <w:b/>
          <w:sz w:val="32"/>
          <w:szCs w:val="32"/>
          <w:lang w:eastAsia="ru-RU"/>
        </w:rPr>
        <w:t xml:space="preserve"> </w:t>
      </w:r>
      <w:r w:rsidR="00CE3798">
        <w:rPr>
          <w:rFonts w:ascii="Times New Roman" w:eastAsiaTheme="minorEastAsia" w:hAnsi="Times New Roman" w:cs="Times New Roman"/>
          <w:b/>
          <w:sz w:val="32"/>
          <w:szCs w:val="32"/>
          <w:lang w:eastAsia="ru-RU"/>
        </w:rPr>
        <w:t xml:space="preserve">   </w:t>
      </w:r>
      <w:r w:rsidR="00D44D08" w:rsidRPr="00D44D08">
        <w:rPr>
          <w:rFonts w:ascii="Times New Roman" w:eastAsiaTheme="minorEastAsia" w:hAnsi="Times New Roman" w:cs="Times New Roman"/>
          <w:b/>
          <w:sz w:val="32"/>
          <w:szCs w:val="32"/>
          <w:lang w:eastAsia="ru-RU"/>
        </w:rPr>
        <w:t xml:space="preserve"> </w:t>
      </w:r>
      <w:r w:rsidR="00D44D08" w:rsidRPr="00D44D08">
        <w:rPr>
          <w:rFonts w:ascii="Times New Roman" w:eastAsia="Times New Roman" w:hAnsi="Times New Roman" w:cs="Times New Roman"/>
          <w:b/>
          <w:color w:val="2A2B27"/>
          <w:sz w:val="32"/>
          <w:szCs w:val="32"/>
          <w:lang w:eastAsia="ru-RU"/>
        </w:rPr>
        <w:t xml:space="preserve"> Измерение суммарного люфта рулевого управления.</w:t>
      </w:r>
    </w:p>
    <w:p w:rsidR="00CE3798" w:rsidRDefault="00CE3798" w:rsidP="00D44D08">
      <w:pPr>
        <w:shd w:val="clear" w:color="auto" w:fill="EBECEA"/>
        <w:spacing w:before="100" w:beforeAutospacing="1" w:after="100" w:afterAutospacing="1" w:line="240" w:lineRule="auto"/>
        <w:rPr>
          <w:rFonts w:ascii="Times New Roman" w:eastAsia="Times New Roman" w:hAnsi="Times New Roman" w:cs="Times New Roman"/>
          <w:b/>
          <w:color w:val="2A2B27"/>
          <w:sz w:val="32"/>
          <w:szCs w:val="32"/>
          <w:lang w:eastAsia="ru-RU"/>
        </w:rPr>
      </w:pPr>
    </w:p>
    <w:p w:rsidR="00D44D08" w:rsidRPr="00D44D08" w:rsidRDefault="00D44D08" w:rsidP="00CE3798">
      <w:pPr>
        <w:spacing w:line="360" w:lineRule="auto"/>
        <w:jc w:val="both"/>
        <w:rPr>
          <w:rFonts w:ascii="Times New Roman" w:eastAsiaTheme="minorEastAsia" w:hAnsi="Times New Roman" w:cs="Times New Roman"/>
          <w:b/>
          <w:sz w:val="28"/>
          <w:szCs w:val="28"/>
          <w:lang w:eastAsia="ru-RU"/>
        </w:rPr>
      </w:pPr>
      <w:r w:rsidRPr="00D44D08">
        <w:rPr>
          <w:rFonts w:ascii="Times New Roman" w:eastAsia="Times New Roman" w:hAnsi="Times New Roman" w:cs="Times New Roman"/>
          <w:color w:val="2A2B27"/>
          <w:sz w:val="28"/>
          <w:szCs w:val="28"/>
          <w:lang w:eastAsia="ru-RU"/>
        </w:rPr>
        <w:t>Цель: изучить методику и современные технические средства измерения суммарного люфта рулевого управления автотранс</w:t>
      </w:r>
      <w:r w:rsidRPr="00D44D08">
        <w:rPr>
          <w:rFonts w:ascii="Times New Roman" w:eastAsia="Times New Roman" w:hAnsi="Times New Roman" w:cs="Times New Roman"/>
          <w:color w:val="2A2B27"/>
          <w:sz w:val="28"/>
          <w:szCs w:val="28"/>
          <w:lang w:eastAsia="ru-RU"/>
        </w:rPr>
        <w:softHyphen/>
        <w:t>портных средств.</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heme="minorEastAsia" w:hAnsi="Times New Roman" w:cs="Times New Roman"/>
          <w:sz w:val="28"/>
          <w:szCs w:val="28"/>
          <w:lang w:eastAsia="ru-RU"/>
        </w:rPr>
        <w:t xml:space="preserve"> </w:t>
      </w:r>
      <w:bookmarkStart w:id="1" w:name="bookmark91"/>
      <w:r w:rsidRPr="00CE3798">
        <w:rPr>
          <w:rFonts w:ascii="Times New Roman" w:eastAsia="Times New Roman" w:hAnsi="Times New Roman" w:cs="Times New Roman"/>
          <w:color w:val="5A6647"/>
          <w:sz w:val="28"/>
          <w:szCs w:val="28"/>
          <w:lang w:eastAsia="ru-RU"/>
        </w:rPr>
        <w:t>Порядок выполнения работы</w:t>
      </w:r>
      <w:bookmarkEnd w:id="1"/>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1. Ознакомиться с нормативными требованиями по измере</w:t>
      </w:r>
      <w:r w:rsidRPr="00CE3798">
        <w:rPr>
          <w:rFonts w:ascii="Times New Roman" w:eastAsia="Times New Roman" w:hAnsi="Times New Roman" w:cs="Times New Roman"/>
          <w:color w:val="2A2B27"/>
          <w:sz w:val="28"/>
          <w:szCs w:val="28"/>
          <w:lang w:eastAsia="ru-RU"/>
        </w:rPr>
        <w:softHyphen/>
        <w:t>нию суммарного люфта рулевого управления автотранспортных средств.</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2. Изучить устройство и принцип работы прибора ИСЛ-401М.</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3. Провести измерения суммарного люфта рулевого управле</w:t>
      </w:r>
      <w:r w:rsidRPr="00CE3798">
        <w:rPr>
          <w:rFonts w:ascii="Times New Roman" w:eastAsia="Times New Roman" w:hAnsi="Times New Roman" w:cs="Times New Roman"/>
          <w:color w:val="2A2B27"/>
          <w:sz w:val="28"/>
          <w:szCs w:val="28"/>
          <w:lang w:eastAsia="ru-RU"/>
        </w:rPr>
        <w:softHyphen/>
        <w:t>ния автотранспортного сре</w:t>
      </w:r>
      <w:r w:rsidR="00CE3798">
        <w:rPr>
          <w:rFonts w:ascii="Times New Roman" w:eastAsia="Times New Roman" w:hAnsi="Times New Roman" w:cs="Times New Roman"/>
          <w:color w:val="2A2B27"/>
          <w:sz w:val="28"/>
          <w:szCs w:val="28"/>
          <w:lang w:eastAsia="ru-RU"/>
        </w:rPr>
        <w:t>дства. Данные свести в табл. 1</w:t>
      </w:r>
      <w:r w:rsidRPr="00CE3798">
        <w:rPr>
          <w:rFonts w:ascii="Times New Roman" w:eastAsia="Times New Roman" w:hAnsi="Times New Roman" w:cs="Times New Roman"/>
          <w:color w:val="2A2B27"/>
          <w:sz w:val="28"/>
          <w:szCs w:val="28"/>
          <w:lang w:eastAsia="ru-RU"/>
        </w:rPr>
        <w:t>.</w:t>
      </w:r>
    </w:p>
    <w:tbl>
      <w:tblPr>
        <w:tblW w:w="0" w:type="dxa"/>
        <w:jc w:val="center"/>
        <w:shd w:val="clear" w:color="auto" w:fill="EBECEA"/>
        <w:tblCellMar>
          <w:left w:w="0" w:type="dxa"/>
          <w:right w:w="0" w:type="dxa"/>
        </w:tblCellMar>
        <w:tblLook w:val="04A0" w:firstRow="1" w:lastRow="0" w:firstColumn="1" w:lastColumn="0" w:noHBand="0" w:noVBand="1"/>
      </w:tblPr>
      <w:tblGrid>
        <w:gridCol w:w="9415"/>
      </w:tblGrid>
      <w:tr w:rsidR="00D44D08" w:rsidRPr="00CE3798" w:rsidTr="00D44D08">
        <w:trPr>
          <w:jc w:val="center"/>
        </w:trPr>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CE3798" w:rsidP="00D44D08">
            <w:pPr>
              <w:spacing w:before="100" w:beforeAutospacing="1" w:after="100" w:afterAutospacing="1" w:line="240" w:lineRule="auto"/>
              <w:rPr>
                <w:rFonts w:ascii="Times New Roman" w:eastAsia="Times New Roman" w:hAnsi="Times New Roman" w:cs="Times New Roman"/>
                <w:color w:val="2A2B27"/>
                <w:sz w:val="28"/>
                <w:szCs w:val="28"/>
                <w:lang w:eastAsia="ru-RU"/>
              </w:rPr>
            </w:pPr>
            <w:r>
              <w:rPr>
                <w:rFonts w:ascii="Times New Roman" w:eastAsia="Times New Roman" w:hAnsi="Times New Roman" w:cs="Times New Roman"/>
                <w:color w:val="2A2B27"/>
                <w:sz w:val="28"/>
                <w:szCs w:val="28"/>
                <w:lang w:eastAsia="ru-RU"/>
              </w:rPr>
              <w:lastRenderedPageBreak/>
              <w:t>Таблица 1</w:t>
            </w:r>
          </w:p>
          <w:p w:rsidR="00D44D08" w:rsidRPr="00CE3798" w:rsidRDefault="00D44D08" w:rsidP="00D44D08">
            <w:pPr>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Результаты измерения суммарного люфта рулевого управления автомобиля</w:t>
            </w:r>
          </w:p>
          <w:tbl>
            <w:tblPr>
              <w:tblW w:w="0" w:type="dxa"/>
              <w:tblInd w:w="15" w:type="dxa"/>
              <w:tblCellMar>
                <w:left w:w="0" w:type="dxa"/>
                <w:right w:w="0" w:type="dxa"/>
              </w:tblCellMar>
              <w:tblLook w:val="04A0" w:firstRow="1" w:lastRow="0" w:firstColumn="1" w:lastColumn="0" w:noHBand="0" w:noVBand="1"/>
            </w:tblPr>
            <w:tblGrid>
              <w:gridCol w:w="2764"/>
              <w:gridCol w:w="2418"/>
              <w:gridCol w:w="2822"/>
              <w:gridCol w:w="1320"/>
            </w:tblGrid>
            <w:tr w:rsidR="00D44D08" w:rsidRPr="00CE3798" w:rsidTr="00D44D08">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before="100" w:beforeAutospacing="1" w:after="100" w:afterAutospacing="1" w:line="240" w:lineRule="auto"/>
                    <w:rPr>
                      <w:rFonts w:ascii="Times New Roman" w:eastAsia="Times New Roman" w:hAnsi="Times New Roman" w:cs="Times New Roman"/>
                      <w:sz w:val="28"/>
                      <w:szCs w:val="28"/>
                      <w:lang w:eastAsia="ru-RU"/>
                    </w:rPr>
                  </w:pPr>
                  <w:r w:rsidRPr="00CE3798">
                    <w:rPr>
                      <w:rFonts w:ascii="Times New Roman" w:eastAsia="Times New Roman" w:hAnsi="Times New Roman" w:cs="Times New Roman"/>
                      <w:sz w:val="28"/>
                      <w:szCs w:val="28"/>
                      <w:lang w:eastAsia="ru-RU"/>
                    </w:rPr>
                    <w:t>Марка транспорт</w:t>
                  </w:r>
                  <w:r w:rsidRPr="00CE3798">
                    <w:rPr>
                      <w:rFonts w:ascii="Times New Roman" w:eastAsia="Times New Roman" w:hAnsi="Times New Roman" w:cs="Times New Roman"/>
                      <w:sz w:val="28"/>
                      <w:szCs w:val="28"/>
                      <w:lang w:eastAsia="ru-RU"/>
                    </w:rPr>
                    <w:softHyphen/>
                    <w:t>ного средства</w:t>
                  </w:r>
                </w:p>
              </w:tc>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before="100" w:beforeAutospacing="1" w:after="100" w:afterAutospacing="1" w:line="240" w:lineRule="auto"/>
                    <w:rPr>
                      <w:rFonts w:ascii="Times New Roman" w:eastAsia="Times New Roman" w:hAnsi="Times New Roman" w:cs="Times New Roman"/>
                      <w:sz w:val="28"/>
                      <w:szCs w:val="28"/>
                      <w:lang w:eastAsia="ru-RU"/>
                    </w:rPr>
                  </w:pPr>
                  <w:r w:rsidRPr="00CE3798">
                    <w:rPr>
                      <w:rFonts w:ascii="Times New Roman" w:eastAsia="Times New Roman" w:hAnsi="Times New Roman" w:cs="Times New Roman"/>
                      <w:sz w:val="28"/>
                      <w:szCs w:val="28"/>
                      <w:lang w:eastAsia="ru-RU"/>
                    </w:rPr>
                    <w:t>Тип рулевого управления</w:t>
                  </w:r>
                </w:p>
              </w:tc>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before="100" w:beforeAutospacing="1" w:after="100" w:afterAutospacing="1" w:line="240" w:lineRule="auto"/>
                    <w:rPr>
                      <w:rFonts w:ascii="Times New Roman" w:eastAsia="Times New Roman" w:hAnsi="Times New Roman" w:cs="Times New Roman"/>
                      <w:sz w:val="28"/>
                      <w:szCs w:val="28"/>
                      <w:lang w:eastAsia="ru-RU"/>
                    </w:rPr>
                  </w:pPr>
                  <w:r w:rsidRPr="00CE3798">
                    <w:rPr>
                      <w:rFonts w:ascii="Times New Roman" w:eastAsia="Times New Roman" w:hAnsi="Times New Roman" w:cs="Times New Roman"/>
                      <w:sz w:val="28"/>
                      <w:szCs w:val="28"/>
                      <w:lang w:eastAsia="ru-RU"/>
                    </w:rPr>
                    <w:t>Значение люфта рулевого колеса</w:t>
                  </w:r>
                </w:p>
              </w:tc>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before="100" w:beforeAutospacing="1" w:after="100" w:afterAutospacing="1" w:line="240" w:lineRule="auto"/>
                    <w:rPr>
                      <w:rFonts w:ascii="Times New Roman" w:eastAsia="Times New Roman" w:hAnsi="Times New Roman" w:cs="Times New Roman"/>
                      <w:sz w:val="28"/>
                      <w:szCs w:val="28"/>
                      <w:lang w:eastAsia="ru-RU"/>
                    </w:rPr>
                  </w:pPr>
                  <w:r w:rsidRPr="00CE3798">
                    <w:rPr>
                      <w:rFonts w:ascii="Times New Roman" w:eastAsia="Times New Roman" w:hAnsi="Times New Roman" w:cs="Times New Roman"/>
                      <w:sz w:val="28"/>
                      <w:szCs w:val="28"/>
                      <w:lang w:eastAsia="ru-RU"/>
                    </w:rPr>
                    <w:t>Замечания</w:t>
                  </w:r>
                </w:p>
              </w:tc>
            </w:tr>
            <w:tr w:rsidR="00D44D08" w:rsidRPr="00CE3798" w:rsidTr="00D44D08">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after="0" w:line="240" w:lineRule="auto"/>
                    <w:rPr>
                      <w:rFonts w:ascii="Times New Roman" w:eastAsia="Times New Roman" w:hAnsi="Times New Roman" w:cs="Times New Roman"/>
                      <w:sz w:val="28"/>
                      <w:szCs w:val="28"/>
                      <w:lang w:eastAsia="ru-RU"/>
                    </w:rPr>
                  </w:pPr>
                </w:p>
              </w:tc>
              <w:tc>
                <w:tcPr>
                  <w:tcW w:w="0" w:type="auto"/>
                  <w:tcBorders>
                    <w:top w:val="single" w:sz="6" w:space="0" w:color="6F7E58"/>
                    <w:left w:val="single" w:sz="6" w:space="0" w:color="6F7E58"/>
                    <w:bottom w:val="single" w:sz="6" w:space="0" w:color="6F7E58"/>
                    <w:right w:val="single" w:sz="6" w:space="0" w:color="6F7E58"/>
                  </w:tcBorders>
                  <w:shd w:val="clear" w:color="auto" w:fill="auto"/>
                  <w:tcMar>
                    <w:top w:w="30" w:type="dxa"/>
                    <w:left w:w="30" w:type="dxa"/>
                    <w:bottom w:w="30" w:type="dxa"/>
                    <w:right w:w="30" w:type="dxa"/>
                  </w:tcMar>
                  <w:hideMark/>
                </w:tcPr>
                <w:p w:rsidR="00D44D08" w:rsidRPr="00CE3798" w:rsidRDefault="00D44D08" w:rsidP="00D44D08">
                  <w:pPr>
                    <w:spacing w:after="0" w:line="240" w:lineRule="auto"/>
                    <w:rPr>
                      <w:rFonts w:ascii="Times New Roman" w:eastAsia="Times New Roman" w:hAnsi="Times New Roman" w:cs="Times New Roman"/>
                      <w:sz w:val="28"/>
                      <w:szCs w:val="28"/>
                      <w:lang w:eastAsia="ru-RU"/>
                    </w:rPr>
                  </w:pPr>
                </w:p>
              </w:tc>
            </w:tr>
          </w:tbl>
          <w:p w:rsidR="00D44D08" w:rsidRPr="00CE3798" w:rsidRDefault="00D44D08" w:rsidP="00D44D08">
            <w:pPr>
              <w:spacing w:after="0" w:line="240" w:lineRule="auto"/>
              <w:rPr>
                <w:rFonts w:ascii="Times New Roman" w:eastAsia="Times New Roman" w:hAnsi="Times New Roman" w:cs="Times New Roman"/>
                <w:color w:val="2A2B27"/>
                <w:sz w:val="28"/>
                <w:szCs w:val="28"/>
                <w:lang w:eastAsia="ru-RU"/>
              </w:rPr>
            </w:pPr>
          </w:p>
        </w:tc>
      </w:tr>
    </w:tbl>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bookmarkStart w:id="2" w:name="bookmark92"/>
      <w:r w:rsidRPr="00CE3798">
        <w:rPr>
          <w:rFonts w:ascii="Times New Roman" w:eastAsia="Times New Roman" w:hAnsi="Times New Roman" w:cs="Times New Roman"/>
          <w:color w:val="5A6647"/>
          <w:sz w:val="28"/>
          <w:szCs w:val="28"/>
          <w:lang w:eastAsia="ru-RU"/>
        </w:rPr>
        <w:t>Отчет о выполненной работе</w:t>
      </w:r>
      <w:bookmarkEnd w:id="2"/>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1. Кратко описать существующие конструкции рулевого управ</w:t>
      </w:r>
      <w:r w:rsidRPr="00CE3798">
        <w:rPr>
          <w:rFonts w:ascii="Times New Roman" w:eastAsia="Times New Roman" w:hAnsi="Times New Roman" w:cs="Times New Roman"/>
          <w:color w:val="2A2B27"/>
          <w:sz w:val="28"/>
          <w:szCs w:val="28"/>
          <w:lang w:eastAsia="ru-RU"/>
        </w:rPr>
        <w:softHyphen/>
        <w:t>ления автомобилей.</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2. Кратко описать конструкцию и принцип работы прибора для измерения суммарного люфта  рулевого управления автотранс</w:t>
      </w:r>
      <w:r w:rsidRPr="00CE3798">
        <w:rPr>
          <w:rFonts w:ascii="Times New Roman" w:eastAsia="Times New Roman" w:hAnsi="Times New Roman" w:cs="Times New Roman"/>
          <w:color w:val="2A2B27"/>
          <w:sz w:val="28"/>
          <w:szCs w:val="28"/>
          <w:lang w:eastAsia="ru-RU"/>
        </w:rPr>
        <w:softHyphen/>
        <w:t>портных средств ИСЛ-401М.</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3. На основе результат</w:t>
      </w:r>
      <w:r w:rsidR="00CE3798">
        <w:rPr>
          <w:rFonts w:ascii="Times New Roman" w:eastAsia="Times New Roman" w:hAnsi="Times New Roman" w:cs="Times New Roman"/>
          <w:color w:val="2A2B27"/>
          <w:sz w:val="28"/>
          <w:szCs w:val="28"/>
          <w:lang w:eastAsia="ru-RU"/>
        </w:rPr>
        <w:t>ов измерения заполнить табл. 1</w:t>
      </w:r>
      <w:r w:rsidRPr="00CE3798">
        <w:rPr>
          <w:rFonts w:ascii="Times New Roman" w:eastAsia="Times New Roman" w:hAnsi="Times New Roman" w:cs="Times New Roman"/>
          <w:color w:val="2A2B27"/>
          <w:sz w:val="28"/>
          <w:szCs w:val="28"/>
          <w:lang w:eastAsia="ru-RU"/>
        </w:rPr>
        <w:t>.</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4. Сделать вывод о пригодности проверяемого рулевого управ</w:t>
      </w:r>
      <w:r w:rsidRPr="00CE3798">
        <w:rPr>
          <w:rFonts w:ascii="Times New Roman" w:eastAsia="Times New Roman" w:hAnsi="Times New Roman" w:cs="Times New Roman"/>
          <w:color w:val="2A2B27"/>
          <w:sz w:val="28"/>
          <w:szCs w:val="28"/>
          <w:lang w:eastAsia="ru-RU"/>
        </w:rPr>
        <w:softHyphen/>
        <w:t>ления нормативным требованиям и дать рекомендации по устра</w:t>
      </w:r>
      <w:r w:rsidRPr="00CE3798">
        <w:rPr>
          <w:rFonts w:ascii="Times New Roman" w:eastAsia="Times New Roman" w:hAnsi="Times New Roman" w:cs="Times New Roman"/>
          <w:color w:val="2A2B27"/>
          <w:sz w:val="28"/>
          <w:szCs w:val="28"/>
          <w:lang w:eastAsia="ru-RU"/>
        </w:rPr>
        <w:softHyphen/>
        <w:t>нению имеющихся замечаний.</w:t>
      </w:r>
    </w:p>
    <w:p w:rsidR="00D44D08" w:rsidRPr="00664694"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bookmarkStart w:id="3" w:name="bookmark93"/>
      <w:r w:rsidRPr="00CE3798">
        <w:rPr>
          <w:rFonts w:ascii="Times New Roman" w:eastAsia="Times New Roman" w:hAnsi="Times New Roman" w:cs="Times New Roman"/>
          <w:color w:val="5A6647"/>
          <w:sz w:val="28"/>
          <w:szCs w:val="28"/>
          <w:lang w:eastAsia="ru-RU"/>
        </w:rPr>
        <w:t>Контрольные вопросы и задания</w:t>
      </w:r>
      <w:bookmarkEnd w:id="3"/>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1. Какие существуют конструкции рулевого управления авто</w:t>
      </w:r>
      <w:r w:rsidRPr="00CE3798">
        <w:rPr>
          <w:rFonts w:ascii="Times New Roman" w:eastAsia="Times New Roman" w:hAnsi="Times New Roman" w:cs="Times New Roman"/>
          <w:color w:val="2A2B27"/>
          <w:sz w:val="28"/>
          <w:szCs w:val="28"/>
          <w:lang w:eastAsia="ru-RU"/>
        </w:rPr>
        <w:softHyphen/>
        <w:t>мобилей?</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2. Какие нормативные требования предъявляются при диагности</w:t>
      </w:r>
      <w:r w:rsidRPr="00CE3798">
        <w:rPr>
          <w:rFonts w:ascii="Times New Roman" w:eastAsia="Times New Roman" w:hAnsi="Times New Roman" w:cs="Times New Roman"/>
          <w:color w:val="2A2B27"/>
          <w:sz w:val="28"/>
          <w:szCs w:val="28"/>
          <w:lang w:eastAsia="ru-RU"/>
        </w:rPr>
        <w:softHyphen/>
        <w:t>ровании рулевого управления автотранспортных средств?</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3. Расскажите о конструкции и принципе работы прибора для измерения суммарного люфта рулевого управления авто</w:t>
      </w:r>
      <w:r w:rsidRPr="00CE3798">
        <w:rPr>
          <w:rFonts w:ascii="Times New Roman" w:eastAsia="Times New Roman" w:hAnsi="Times New Roman" w:cs="Times New Roman"/>
          <w:color w:val="2A2B27"/>
          <w:sz w:val="28"/>
          <w:szCs w:val="28"/>
          <w:lang w:eastAsia="ru-RU"/>
        </w:rPr>
        <w:softHyphen/>
        <w:t>транспортных средств ИСЛ-401М.</w:t>
      </w:r>
    </w:p>
    <w:p w:rsidR="00D44D08" w:rsidRPr="00CE3798" w:rsidRDefault="00D44D08" w:rsidP="00D44D08">
      <w:pPr>
        <w:shd w:val="clear" w:color="auto" w:fill="EBECEA"/>
        <w:spacing w:before="100" w:beforeAutospacing="1" w:after="100" w:afterAutospacing="1" w:line="240" w:lineRule="auto"/>
        <w:rPr>
          <w:rFonts w:ascii="Times New Roman" w:eastAsia="Times New Roman" w:hAnsi="Times New Roman" w:cs="Times New Roman"/>
          <w:color w:val="2A2B27"/>
          <w:sz w:val="28"/>
          <w:szCs w:val="28"/>
          <w:lang w:eastAsia="ru-RU"/>
        </w:rPr>
      </w:pPr>
      <w:r w:rsidRPr="00CE3798">
        <w:rPr>
          <w:rFonts w:ascii="Times New Roman" w:eastAsia="Times New Roman" w:hAnsi="Times New Roman" w:cs="Times New Roman"/>
          <w:color w:val="2A2B27"/>
          <w:sz w:val="28"/>
          <w:szCs w:val="28"/>
          <w:lang w:eastAsia="ru-RU"/>
        </w:rPr>
        <w:t>4. Изложите порядок работы с прибором для измерения суммар</w:t>
      </w:r>
      <w:r w:rsidRPr="00CE3798">
        <w:rPr>
          <w:rFonts w:ascii="Times New Roman" w:eastAsia="Times New Roman" w:hAnsi="Times New Roman" w:cs="Times New Roman"/>
          <w:color w:val="2A2B27"/>
          <w:sz w:val="28"/>
          <w:szCs w:val="28"/>
          <w:lang w:eastAsia="ru-RU"/>
        </w:rPr>
        <w:softHyphen/>
        <w:t>ного люфта рулевого управления автотранспортных средств ИСЛ-401М.</w:t>
      </w:r>
    </w:p>
    <w:p w:rsidR="00D44D08" w:rsidRPr="00CE3798" w:rsidRDefault="00D44D08" w:rsidP="00D44D08">
      <w:pPr>
        <w:rPr>
          <w:rFonts w:ascii="Times New Roman" w:hAnsi="Times New Roman" w:cs="Times New Roman"/>
          <w:sz w:val="28"/>
          <w:szCs w:val="28"/>
        </w:rPr>
      </w:pPr>
    </w:p>
    <w:p w:rsidR="00CE3798" w:rsidRDefault="00CE3798" w:rsidP="00722C60">
      <w:pPr>
        <w:spacing w:line="360" w:lineRule="auto"/>
        <w:rPr>
          <w:rFonts w:ascii="Times New Roman" w:eastAsiaTheme="minorEastAsia" w:hAnsi="Times New Roman" w:cs="Times New Roman"/>
          <w:sz w:val="28"/>
          <w:szCs w:val="28"/>
          <w:lang w:eastAsia="ru-RU"/>
        </w:rPr>
      </w:pPr>
    </w:p>
    <w:p w:rsidR="00722C60" w:rsidRDefault="00E75FB0" w:rsidP="00722C60">
      <w:pPr>
        <w:spacing w:line="360" w:lineRule="auto"/>
        <w:rPr>
          <w:rFonts w:ascii="Times New Roman" w:eastAsiaTheme="minorEastAsia" w:hAnsi="Times New Roman" w:cs="Times New Roman"/>
          <w:b/>
          <w:sz w:val="32"/>
          <w:szCs w:val="32"/>
          <w:lang w:eastAsia="ru-RU"/>
        </w:rPr>
      </w:pPr>
      <w:r>
        <w:rPr>
          <w:rFonts w:ascii="Times New Roman" w:eastAsiaTheme="minorEastAsia" w:hAnsi="Times New Roman" w:cs="Times New Roman"/>
          <w:b/>
          <w:sz w:val="32"/>
          <w:szCs w:val="32"/>
          <w:lang w:eastAsia="ru-RU"/>
        </w:rPr>
        <w:t>Вывод:</w:t>
      </w:r>
      <w:r w:rsidR="00722C60" w:rsidRPr="00722C60">
        <w:rPr>
          <w:rFonts w:ascii="Times New Roman" w:eastAsiaTheme="minorEastAsia" w:hAnsi="Times New Roman" w:cs="Times New Roman"/>
          <w:b/>
          <w:sz w:val="32"/>
          <w:szCs w:val="32"/>
          <w:lang w:eastAsia="ru-RU"/>
        </w:rPr>
        <w:t xml:space="preserve">                                   </w:t>
      </w:r>
    </w:p>
    <w:p w:rsidR="00722C60" w:rsidRDefault="00722C60" w:rsidP="00722C60">
      <w:pPr>
        <w:spacing w:line="360" w:lineRule="auto"/>
        <w:rPr>
          <w:rFonts w:ascii="Times New Roman" w:eastAsiaTheme="minorEastAsia" w:hAnsi="Times New Roman" w:cs="Times New Roman"/>
          <w:b/>
          <w:sz w:val="32"/>
          <w:szCs w:val="32"/>
          <w:lang w:eastAsia="ru-RU"/>
        </w:rPr>
      </w:pPr>
    </w:p>
    <w:p w:rsidR="00E73D1C" w:rsidRDefault="00722C60" w:rsidP="00722C60">
      <w:pPr>
        <w:spacing w:line="360" w:lineRule="auto"/>
        <w:rPr>
          <w:rFonts w:ascii="Times New Roman" w:eastAsiaTheme="minorEastAsia" w:hAnsi="Times New Roman" w:cs="Times New Roman"/>
          <w:b/>
          <w:sz w:val="32"/>
          <w:szCs w:val="32"/>
          <w:lang w:eastAsia="ru-RU"/>
        </w:rPr>
      </w:pPr>
      <w:r>
        <w:rPr>
          <w:rFonts w:ascii="Times New Roman" w:eastAsiaTheme="minorEastAsia" w:hAnsi="Times New Roman" w:cs="Times New Roman"/>
          <w:b/>
          <w:sz w:val="32"/>
          <w:szCs w:val="32"/>
          <w:lang w:eastAsia="ru-RU"/>
        </w:rPr>
        <w:t xml:space="preserve">                                 </w:t>
      </w:r>
    </w:p>
    <w:p w:rsidR="00722C60" w:rsidRPr="00722C60" w:rsidRDefault="00E73D1C" w:rsidP="00722C60">
      <w:pPr>
        <w:spacing w:line="360" w:lineRule="auto"/>
        <w:rPr>
          <w:rFonts w:ascii="Times New Roman" w:eastAsiaTheme="minorEastAsia" w:hAnsi="Times New Roman" w:cs="Times New Roman"/>
          <w:b/>
          <w:sz w:val="32"/>
          <w:szCs w:val="32"/>
          <w:lang w:eastAsia="ru-RU"/>
        </w:rPr>
      </w:pPr>
      <w:r>
        <w:rPr>
          <w:rFonts w:ascii="Times New Roman" w:eastAsiaTheme="minorEastAsia" w:hAnsi="Times New Roman" w:cs="Times New Roman"/>
          <w:b/>
          <w:sz w:val="32"/>
          <w:szCs w:val="32"/>
          <w:lang w:eastAsia="ru-RU"/>
        </w:rPr>
        <w:lastRenderedPageBreak/>
        <w:t xml:space="preserve">                              </w:t>
      </w:r>
      <w:r w:rsidR="00722C60" w:rsidRPr="00722C60">
        <w:rPr>
          <w:rFonts w:ascii="Times New Roman" w:eastAsiaTheme="minorEastAsia" w:hAnsi="Times New Roman" w:cs="Times New Roman"/>
          <w:b/>
          <w:sz w:val="32"/>
          <w:szCs w:val="32"/>
          <w:lang w:eastAsia="ru-RU"/>
        </w:rPr>
        <w:t xml:space="preserve"> Практическая работа№3</w:t>
      </w:r>
    </w:p>
    <w:p w:rsidR="00722C60" w:rsidRPr="00722C60" w:rsidRDefault="00722C60" w:rsidP="00722C60">
      <w:pPr>
        <w:spacing w:line="360" w:lineRule="auto"/>
        <w:rPr>
          <w:rFonts w:ascii="Times New Roman" w:eastAsiaTheme="minorEastAsia" w:hAnsi="Times New Roman" w:cs="Times New Roman"/>
          <w:b/>
          <w:sz w:val="28"/>
          <w:szCs w:val="28"/>
          <w:lang w:eastAsia="ru-RU"/>
        </w:rPr>
      </w:pPr>
      <w:r w:rsidRPr="00722C60">
        <w:rPr>
          <w:rFonts w:ascii="Times New Roman" w:eastAsiaTheme="minorEastAsia" w:hAnsi="Times New Roman" w:cs="Times New Roman"/>
          <w:b/>
          <w:sz w:val="28"/>
          <w:szCs w:val="28"/>
          <w:lang w:eastAsia="ru-RU"/>
        </w:rPr>
        <w:t xml:space="preserve"> Тема</w:t>
      </w:r>
      <w:r w:rsidR="005A5849">
        <w:rPr>
          <w:rFonts w:ascii="Times New Roman" w:eastAsiaTheme="minorEastAsia" w:hAnsi="Times New Roman" w:cs="Times New Roman"/>
          <w:b/>
          <w:sz w:val="28"/>
          <w:szCs w:val="28"/>
          <w:lang w:eastAsia="ru-RU"/>
        </w:rPr>
        <w:t>:</w:t>
      </w:r>
      <w:r w:rsidR="00E93EAE">
        <w:rPr>
          <w:rFonts w:ascii="Times New Roman" w:eastAsiaTheme="minorEastAsia" w:hAnsi="Times New Roman" w:cs="Times New Roman"/>
          <w:b/>
          <w:sz w:val="28"/>
          <w:szCs w:val="28"/>
          <w:lang w:eastAsia="ru-RU"/>
        </w:rPr>
        <w:t xml:space="preserve"> </w:t>
      </w:r>
      <w:r w:rsidR="00B134A1">
        <w:rPr>
          <w:rFonts w:ascii="Times New Roman" w:eastAsiaTheme="minorEastAsia" w:hAnsi="Times New Roman" w:cs="Times New Roman"/>
          <w:b/>
          <w:sz w:val="28"/>
          <w:szCs w:val="28"/>
          <w:lang w:eastAsia="ru-RU"/>
        </w:rPr>
        <w:t>«</w:t>
      </w:r>
      <w:r w:rsidR="00E93EAE" w:rsidRPr="007E6B8F">
        <w:rPr>
          <w:rFonts w:ascii="Times New Roman" w:hAnsi="Times New Roman"/>
          <w:sz w:val="28"/>
          <w:szCs w:val="28"/>
        </w:rPr>
        <w:t>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r w:rsidR="00B134A1">
        <w:rPr>
          <w:rFonts w:ascii="Times New Roman" w:hAnsi="Times New Roman"/>
          <w:sz w:val="28"/>
          <w:szCs w:val="28"/>
        </w:rPr>
        <w:t>».</w:t>
      </w:r>
      <w:r w:rsidR="00E93EAE">
        <w:rPr>
          <w:rFonts w:ascii="Times New Roman" w:hAnsi="Times New Roman"/>
          <w:sz w:val="28"/>
          <w:szCs w:val="28"/>
        </w:rPr>
        <w:t xml:space="preserve"> </w:t>
      </w:r>
    </w:p>
    <w:p w:rsidR="00E93EAE" w:rsidRPr="00722C60" w:rsidRDefault="00722C60" w:rsidP="00E93EAE">
      <w:pPr>
        <w:spacing w:line="360" w:lineRule="auto"/>
        <w:rPr>
          <w:rFonts w:ascii="Times New Roman" w:eastAsiaTheme="minorEastAsia" w:hAnsi="Times New Roman" w:cs="Times New Roman"/>
          <w:b/>
          <w:sz w:val="28"/>
          <w:szCs w:val="28"/>
          <w:lang w:eastAsia="ru-RU"/>
        </w:rPr>
      </w:pPr>
      <w:r w:rsidRPr="00722C60">
        <w:rPr>
          <w:rFonts w:ascii="Times New Roman" w:eastAsiaTheme="minorEastAsia" w:hAnsi="Times New Roman" w:cs="Times New Roman"/>
          <w:b/>
          <w:sz w:val="28"/>
          <w:szCs w:val="28"/>
          <w:lang w:eastAsia="ru-RU"/>
        </w:rPr>
        <w:t xml:space="preserve">Цель работы: </w:t>
      </w:r>
      <w:r w:rsidR="00E73D1C" w:rsidRPr="00722C60">
        <w:rPr>
          <w:rFonts w:ascii="Times New Roman" w:eastAsiaTheme="minorEastAsia" w:hAnsi="Times New Roman" w:cs="Times New Roman"/>
          <w:b/>
          <w:sz w:val="28"/>
          <w:szCs w:val="28"/>
          <w:lang w:eastAsia="ru-RU"/>
        </w:rPr>
        <w:t xml:space="preserve"> </w:t>
      </w:r>
      <w:r w:rsidR="00B134A1">
        <w:rPr>
          <w:rFonts w:ascii="Times New Roman" w:hAnsi="Times New Roman"/>
          <w:sz w:val="28"/>
          <w:szCs w:val="28"/>
        </w:rPr>
        <w:t>Изучить методику обследования</w:t>
      </w:r>
      <w:r w:rsidR="00C30C2A">
        <w:rPr>
          <w:rFonts w:ascii="Times New Roman" w:hAnsi="Times New Roman"/>
          <w:sz w:val="28"/>
          <w:szCs w:val="28"/>
        </w:rPr>
        <w:t xml:space="preserve"> состояния</w:t>
      </w:r>
      <w:r w:rsidR="00E93EAE" w:rsidRPr="007E6B8F">
        <w:rPr>
          <w:rFonts w:ascii="Times New Roman" w:hAnsi="Times New Roman"/>
          <w:sz w:val="28"/>
          <w:szCs w:val="28"/>
        </w:rPr>
        <w:t xml:space="preserve"> рабочих мест, исправности инструмента и   техниче</w:t>
      </w:r>
      <w:r w:rsidR="00E93EAE">
        <w:rPr>
          <w:rFonts w:ascii="Times New Roman" w:hAnsi="Times New Roman"/>
          <w:sz w:val="28"/>
          <w:szCs w:val="28"/>
        </w:rPr>
        <w:t>ского состояния оборудования.</w:t>
      </w:r>
      <w:r w:rsidR="005A5849">
        <w:rPr>
          <w:rFonts w:ascii="Times New Roman" w:hAnsi="Times New Roman"/>
          <w:sz w:val="28"/>
          <w:szCs w:val="28"/>
        </w:rPr>
        <w:t xml:space="preserve"> Составить ведомость</w:t>
      </w:r>
      <w:r w:rsidR="00E93EAE" w:rsidRPr="007E6B8F">
        <w:rPr>
          <w:rFonts w:ascii="Times New Roman" w:hAnsi="Times New Roman"/>
          <w:sz w:val="28"/>
          <w:szCs w:val="28"/>
        </w:rPr>
        <w:t xml:space="preserve"> соответствия технического состояния обследуемого оборудования требованиям по </w:t>
      </w:r>
      <w:r w:rsidR="00B134A1">
        <w:rPr>
          <w:rFonts w:ascii="Times New Roman" w:hAnsi="Times New Roman"/>
          <w:sz w:val="28"/>
          <w:szCs w:val="28"/>
        </w:rPr>
        <w:t>технике безопасности. Запол</w:t>
      </w:r>
      <w:r w:rsidR="005A5849">
        <w:rPr>
          <w:rFonts w:ascii="Times New Roman" w:hAnsi="Times New Roman"/>
          <w:sz w:val="28"/>
          <w:szCs w:val="28"/>
        </w:rPr>
        <w:t>нить</w:t>
      </w:r>
      <w:r w:rsidR="00E93EAE" w:rsidRPr="007E6B8F">
        <w:rPr>
          <w:rFonts w:ascii="Times New Roman" w:hAnsi="Times New Roman"/>
          <w:sz w:val="28"/>
          <w:szCs w:val="28"/>
        </w:rPr>
        <w:t xml:space="preserve"> по результатам обследования паспорта санитарно-технического состояния производственного участка</w:t>
      </w:r>
      <w:r w:rsidR="00E93EAE">
        <w:rPr>
          <w:rFonts w:ascii="Times New Roman" w:hAnsi="Times New Roman"/>
          <w:sz w:val="28"/>
          <w:szCs w:val="28"/>
        </w:rPr>
        <w:t xml:space="preserve"> </w:t>
      </w:r>
    </w:p>
    <w:p w:rsidR="00192E20" w:rsidRDefault="00C30C2A" w:rsidP="00192E20">
      <w:pPr>
        <w:spacing w:line="360" w:lineRule="auto"/>
        <w:ind w:left="567"/>
        <w:rPr>
          <w:rFonts w:ascii="Times New Roman" w:hAnsi="Times New Roman" w:cs="Times New Roman"/>
          <w:color w:val="262626" w:themeColor="text1" w:themeTint="D9"/>
          <w:sz w:val="28"/>
          <w:szCs w:val="28"/>
        </w:rPr>
      </w:pPr>
      <w:r>
        <w:rPr>
          <w:rFonts w:ascii="Times New Roman" w:eastAsiaTheme="minorEastAsia" w:hAnsi="Times New Roman" w:cs="Times New Roman"/>
          <w:sz w:val="28"/>
          <w:szCs w:val="28"/>
          <w:lang w:eastAsia="ru-RU"/>
        </w:rPr>
        <w:t xml:space="preserve"> </w:t>
      </w:r>
      <w:r w:rsidR="00E73D1C" w:rsidRPr="00052347">
        <w:rPr>
          <w:rFonts w:ascii="Times New Roman" w:hAnsi="Times New Roman" w:cs="Times New Roman"/>
          <w:b/>
          <w:color w:val="262626" w:themeColor="text1" w:themeTint="D9"/>
          <w:sz w:val="28"/>
          <w:szCs w:val="28"/>
        </w:rPr>
        <w:t xml:space="preserve">Обучающая : </w:t>
      </w:r>
      <w:r w:rsidR="00E73D1C" w:rsidRPr="00052347">
        <w:rPr>
          <w:rFonts w:ascii="Times New Roman" w:hAnsi="Times New Roman" w:cs="Times New Roman"/>
          <w:color w:val="262626" w:themeColor="text1" w:themeTint="D9"/>
          <w:sz w:val="28"/>
          <w:szCs w:val="28"/>
        </w:rPr>
        <w:t>за</w:t>
      </w:r>
      <w:r w:rsidR="00192E20">
        <w:rPr>
          <w:rFonts w:ascii="Times New Roman" w:hAnsi="Times New Roman" w:cs="Times New Roman"/>
          <w:color w:val="262626" w:themeColor="text1" w:themeTint="D9"/>
          <w:sz w:val="28"/>
          <w:szCs w:val="28"/>
        </w:rPr>
        <w:t>крепить ранее изученный материа</w:t>
      </w:r>
      <w:r w:rsidR="004F0630">
        <w:rPr>
          <w:rFonts w:ascii="Times New Roman" w:hAnsi="Times New Roman" w:cs="Times New Roman"/>
          <w:color w:val="262626" w:themeColor="text1" w:themeTint="D9"/>
          <w:sz w:val="28"/>
          <w:szCs w:val="28"/>
        </w:rPr>
        <w:t xml:space="preserve">л </w:t>
      </w:r>
    </w:p>
    <w:p w:rsidR="00192E20" w:rsidRPr="00192E20" w:rsidRDefault="00192E20" w:rsidP="00192E20">
      <w:pPr>
        <w:spacing w:line="360" w:lineRule="auto"/>
        <w:ind w:left="567"/>
        <w:rPr>
          <w:rFonts w:ascii="Times New Roman" w:eastAsiaTheme="minorEastAsia" w:hAnsi="Times New Roman" w:cs="Times New Roman"/>
          <w:b/>
          <w:color w:val="262626" w:themeColor="text1" w:themeTint="D9"/>
          <w:sz w:val="28"/>
          <w:szCs w:val="28"/>
          <w:lang w:eastAsia="ru-RU"/>
        </w:rPr>
      </w:pPr>
      <w:r w:rsidRPr="00192E20">
        <w:rPr>
          <w:rFonts w:ascii="Times New Roman" w:eastAsiaTheme="minorEastAsia" w:hAnsi="Times New Roman" w:cs="Times New Roman"/>
          <w:b/>
          <w:color w:val="262626" w:themeColor="text1" w:themeTint="D9"/>
          <w:sz w:val="28"/>
          <w:szCs w:val="28"/>
          <w:lang w:eastAsia="ru-RU"/>
        </w:rPr>
        <w:t xml:space="preserve">                                     Ход работы</w:t>
      </w:r>
    </w:p>
    <w:p w:rsidR="00192E20" w:rsidRPr="00192E20" w:rsidRDefault="00192E20" w:rsidP="00192E20">
      <w:pPr>
        <w:spacing w:line="360" w:lineRule="auto"/>
        <w:ind w:left="567"/>
        <w:rPr>
          <w:rFonts w:ascii="Times New Roman" w:eastAsiaTheme="minorEastAsia" w:hAnsi="Times New Roman" w:cs="Times New Roman"/>
          <w:sz w:val="28"/>
          <w:szCs w:val="28"/>
          <w:lang w:eastAsia="ru-RU"/>
        </w:rPr>
      </w:pPr>
      <w:r>
        <w:rPr>
          <w:rFonts w:ascii="Times New Roman" w:eastAsiaTheme="minorEastAsia" w:hAnsi="Times New Roman" w:cs="Times New Roman"/>
          <w:color w:val="262626" w:themeColor="text1" w:themeTint="D9"/>
          <w:sz w:val="28"/>
          <w:szCs w:val="28"/>
          <w:lang w:eastAsia="ru-RU"/>
        </w:rPr>
        <w:t xml:space="preserve">                             </w:t>
      </w:r>
      <w:r w:rsidR="00722C60" w:rsidRPr="00192E20">
        <w:rPr>
          <w:rFonts w:ascii="Times New Roman" w:eastAsiaTheme="minorEastAsia" w:hAnsi="Times New Roman" w:cs="Times New Roman"/>
          <w:color w:val="262626" w:themeColor="text1" w:themeTint="D9"/>
          <w:sz w:val="28"/>
          <w:szCs w:val="28"/>
          <w:lang w:eastAsia="ru-RU"/>
        </w:rPr>
        <w:t xml:space="preserve">1. </w:t>
      </w:r>
      <w:r w:rsidR="00E73D1C" w:rsidRPr="00192E20">
        <w:rPr>
          <w:rFonts w:ascii="Times New Roman" w:eastAsiaTheme="minorEastAsia" w:hAnsi="Times New Roman" w:cs="Times New Roman"/>
          <w:b/>
          <w:color w:val="262626" w:themeColor="text1" w:themeTint="D9"/>
          <w:sz w:val="28"/>
          <w:szCs w:val="28"/>
          <w:lang w:eastAsia="ru-RU"/>
        </w:rPr>
        <w:t>Общие сведения.</w:t>
      </w:r>
      <w:r w:rsidR="00722C60" w:rsidRPr="00722C60">
        <w:rPr>
          <w:rFonts w:ascii="Times New Roman" w:eastAsiaTheme="minorEastAsia" w:hAnsi="Times New Roman" w:cs="Times New Roman"/>
          <w:b/>
          <w:sz w:val="28"/>
          <w:szCs w:val="28"/>
          <w:lang w:eastAsia="ru-RU"/>
        </w:rPr>
        <w:t xml:space="preserve"> </w:t>
      </w:r>
      <w:r w:rsidR="00722C60" w:rsidRPr="00722C60">
        <w:rPr>
          <w:rFonts w:ascii="Times New Roman" w:eastAsiaTheme="minorEastAsia" w:hAnsi="Times New Roman" w:cs="Times New Roman"/>
          <w:b/>
          <w:sz w:val="28"/>
          <w:szCs w:val="28"/>
          <w:lang w:eastAsia="ru-RU"/>
        </w:rPr>
        <w:br/>
      </w:r>
    </w:p>
    <w:p w:rsidR="00192E20" w:rsidRPr="00192E20" w:rsidRDefault="00192E20" w:rsidP="00192E20">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92E20">
        <w:rPr>
          <w:rFonts w:ascii="Times New Roman" w:eastAsia="Times New Roman" w:hAnsi="Times New Roman" w:cs="Times New Roman"/>
          <w:color w:val="000000"/>
          <w:sz w:val="28"/>
          <w:szCs w:val="28"/>
          <w:lang w:eastAsia="ru-RU"/>
        </w:rPr>
        <w:t>АТТЕСТАЦИЯ РАБОЧИХ МЕСТ ПО УСЛОВИЯМ ТРУДА — оценка условий труда на рабочих местах в целях выявления вредных и (или) опасных производственных факторов и осуществления мероприятий по приведению УТ в соответствие с государственными нормативными требованиями ОТ. В соответствии со ст. 209 ТК РФ А. р. м по УТ проводится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92E20" w:rsidRPr="00192E20" w:rsidRDefault="00192E20" w:rsidP="00192E20">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92E20">
        <w:rPr>
          <w:rFonts w:ascii="Times New Roman" w:eastAsia="Times New Roman" w:hAnsi="Times New Roman" w:cs="Times New Roman"/>
          <w:color w:val="000000"/>
          <w:sz w:val="28"/>
          <w:szCs w:val="28"/>
          <w:lang w:eastAsia="ru-RU"/>
        </w:rPr>
        <w:t>Трудовым кодексом РФ на работодателей возложена обязанность периодически проводить аттестацию рабочих мест по условиям труда. Соответственно все предприятия, учреждения и организации должны планировать мероприятия по аттестации рабочих мест.</w:t>
      </w:r>
    </w:p>
    <w:p w:rsidR="00722C60" w:rsidRPr="00192E20" w:rsidRDefault="00722C60" w:rsidP="00722C60">
      <w:pPr>
        <w:spacing w:line="360" w:lineRule="auto"/>
        <w:rPr>
          <w:rFonts w:ascii="Times New Roman" w:eastAsiaTheme="minorEastAsia" w:hAnsi="Times New Roman" w:cs="Times New Roman"/>
          <w:sz w:val="28"/>
          <w:szCs w:val="28"/>
          <w:lang w:eastAsia="ru-RU"/>
        </w:rPr>
      </w:pPr>
    </w:p>
    <w:p w:rsidR="0003137E" w:rsidRPr="00C558C8" w:rsidRDefault="00722C60" w:rsidP="0003137E">
      <w:pPr>
        <w:shd w:val="clear" w:color="auto" w:fill="FFFFFF"/>
        <w:spacing w:after="240" w:line="240" w:lineRule="auto"/>
        <w:rPr>
          <w:rFonts w:ascii="Times New Roman" w:eastAsia="Times New Roman" w:hAnsi="Times New Roman" w:cs="Times New Roman"/>
          <w:b/>
          <w:color w:val="424242"/>
          <w:sz w:val="28"/>
          <w:szCs w:val="28"/>
          <w:lang w:eastAsia="ru-RU"/>
        </w:rPr>
      </w:pPr>
      <w:r w:rsidRPr="0003137E">
        <w:rPr>
          <w:rFonts w:ascii="Times New Roman" w:eastAsiaTheme="minorEastAsia" w:hAnsi="Times New Roman" w:cs="Times New Roman"/>
          <w:b/>
          <w:i/>
          <w:sz w:val="28"/>
          <w:szCs w:val="28"/>
          <w:lang w:eastAsia="ru-RU"/>
        </w:rPr>
        <w:lastRenderedPageBreak/>
        <w:t xml:space="preserve">            </w:t>
      </w:r>
      <w:r w:rsidR="0003137E" w:rsidRPr="0003137E">
        <w:rPr>
          <w:rFonts w:ascii="Times New Roman" w:eastAsiaTheme="minorEastAsia" w:hAnsi="Times New Roman" w:cs="Times New Roman"/>
          <w:b/>
          <w:i/>
          <w:sz w:val="28"/>
          <w:szCs w:val="28"/>
          <w:lang w:eastAsia="ru-RU"/>
        </w:rPr>
        <w:t xml:space="preserve">                  </w:t>
      </w:r>
      <w:r w:rsidR="00325BD9">
        <w:rPr>
          <w:rFonts w:ascii="Times New Roman" w:eastAsiaTheme="minorEastAsia" w:hAnsi="Times New Roman" w:cs="Times New Roman"/>
          <w:b/>
          <w:i/>
          <w:sz w:val="28"/>
          <w:szCs w:val="28"/>
          <w:lang w:eastAsia="ru-RU"/>
        </w:rPr>
        <w:t>2.</w:t>
      </w:r>
      <w:r w:rsidRPr="0003137E">
        <w:rPr>
          <w:rFonts w:ascii="Times New Roman" w:eastAsiaTheme="minorEastAsia" w:hAnsi="Times New Roman" w:cs="Times New Roman"/>
          <w:b/>
          <w:i/>
          <w:sz w:val="28"/>
          <w:szCs w:val="28"/>
          <w:lang w:eastAsia="ru-RU"/>
        </w:rPr>
        <w:t xml:space="preserve">  </w:t>
      </w:r>
      <w:r w:rsidR="0003137E" w:rsidRPr="00C558C8">
        <w:rPr>
          <w:rFonts w:ascii="Times New Roman" w:eastAsia="Times New Roman" w:hAnsi="Times New Roman" w:cs="Times New Roman"/>
          <w:b/>
          <w:color w:val="424242"/>
          <w:sz w:val="28"/>
          <w:szCs w:val="28"/>
          <w:lang w:eastAsia="ru-RU"/>
        </w:rPr>
        <w:t>Порядок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Аттестация рабочих мест должна проводиться на основании Порядка проведения аттестации рабочих мест по условиям труда, утвержденного Приказом Минздравсоцразвития России от 31.08.2007 N 569 (далее - Порядок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Согласно Порядку проведения аттестации теперь аттестацию рабочих мест работодатель может проводить как самостоятельно, так и с привлечением специализированной организации. Специализированная организация потребуется, если вредные или опасные производственные факторы, воздействующие на работников, подлежат количественным измерениям, а работодатель не имеет возможности провести такие измерения самостоятельно.</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Аттестация состоит из нескольких этапов</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1. Издается приказ о проведении аттестации. Приказ подписывается руководителем организации.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Поскольку индивидуальный предприниматель вправе принимать локальные нормативные акты (ч. 1 ст. 8 ТК РФ), он также должен издать приказ о проведении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Приказ издается в свободной форме. В приказе предусматриваются: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сроки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персональный состав аттестационной комиссии.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В аттестационную комиссию согласно Порядку проведения аттестации рекомендуется включить руководителей структурных подразделений, юристов, специалистов служб охраны труда, специалистов по кадрам и других работников, которые имеют отношение к организации работы по охране труда. Если аттестация проводится специализированной организацией, то в аттестационную комиссию включаются представители такой организации;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мероприятия, которые необходимо провести в связи с аттестацией.</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2. Составляется полный перечень рабочих мест, имеющихся у данного работодателя. Перечень рабочих мест составляется по форме, содержащейся в Приложении N 1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В отношении каждого рабочего места необходимо указать факторы, оказывающие влияние на охрану труда, которые будут оцениваться в рамках проводимой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lastRenderedPageBreak/>
        <w:t>К таким факторам относятся: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химические;</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биологические;</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физические (шум, ультразвук, инфразвук, вибрация и др.);</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средства индивидуальной защиты;</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травмобезопасность.</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Все указанные факторы, кроме травмобезопасности, оцениваются только в случае необходимости, т. е. только тогда, когда они так или иначе воздействуют на работника в процессе выполнения трудовой функции.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Если тот или иной фактор не оценивается, то в перечне рабочих мест проставляется прочерк.</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3. Проводятся количественные измерения уровней воздействия вредных или опасных химических, биологических и физических факторов. Измерения можно проводить только теми средствами, которые прошли государственную проверку (п. 16 Порядка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По каждому производственному фактору на каждое рабочее место оформляется отдельный протокол. Однако допускается составить один протокол по отдельному производственному фактору для группы мест.</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Если аттестация проводится специализированной организацией, то измерения выполняет эта организация.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Результаты измерений заносятся в протоколы, которые составляются в свободной форме.</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Если вредных или опасных химических, биологических или физических факторов нет, мероприятия по данному этапу не проводятся.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4. Оценивается травмобезопасность рабочих мест и составляется протокол оценки травмобезопасности рабочего места по форме Приложения N 4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Травмобезопасность следует оценить с точки зрения защиты:</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от механических воздействий;</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от воздействий электрического тока;</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 от воздействий повышенных или пониженных температур;</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lastRenderedPageBreak/>
        <w:t>- от воздействий активных химических и ядовитых веществ.</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В протоколе следует перечислить применяемое оборудование, инструменты, приспособления, средства обучения и инструктажа и используемые для их оценки нормативные правовые акты.</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Если нормативными правовыми актами какие-либо обязательные требования к используемым оборудованию, инструментам, приспособлениям, средствам обучения и инструктажа не установлены, то, на наш взгляд, в протоколе следует сделать отметку об этом.</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Кроме того, на данном этапе следует проверить также наличие инструкций по охране труда по каждой должности, предусмотренной штатным расписанием работодателя.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5. Оценивается обеспеченность работников средствами индивидуальной защиты.</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Необходимо составить перечень средств индивидуальной защиты, которые предусмотрены нормативными правовыми актами и документами организации, проверить наличие этих средств у работников и оценить соответствие средств индивидуальной защиты условиям труда. Если средства индивидуальной защиты подлежат сертификации, необходимо убедиться в наличии сертификатов.</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Форма протокола оценки обеспечения работников средствами индивидуальной защиты на рабочем месте предусмотрена Приложением N 5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Если средства индивидуальной защиты для работников нормативными правовыми актами не предусмотрены, то никакие мероприятия по данному этапу не проводятся.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6. Составляются карты аттестации рабочих мест по условиям труда по форме Приложения N 2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Рекомендации по заполнению карт аттестации приводятся в Приложении N 3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Если по всем предыдущим этапам работодатель правильно выполнил все мероприятия, то заполнить карты аттестации рабочих мест не составит труда.</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7. Составляются ведомости рабочих мест и результатов их аттестации по условия</w:t>
      </w:r>
      <w:r w:rsidR="00325BD9">
        <w:rPr>
          <w:rFonts w:ascii="Times New Roman" w:eastAsia="Times New Roman" w:hAnsi="Times New Roman" w:cs="Times New Roman"/>
          <w:color w:val="424242"/>
          <w:sz w:val="28"/>
          <w:szCs w:val="28"/>
          <w:lang w:eastAsia="ru-RU"/>
        </w:rPr>
        <w:t>м труда по формам Приложений N</w:t>
      </w:r>
      <w:r w:rsidRPr="00C558C8">
        <w:rPr>
          <w:rFonts w:ascii="Times New Roman" w:eastAsia="Times New Roman" w:hAnsi="Times New Roman" w:cs="Times New Roman"/>
          <w:color w:val="424242"/>
          <w:sz w:val="28"/>
          <w:szCs w:val="28"/>
          <w:lang w:eastAsia="ru-RU"/>
        </w:rPr>
        <w:t xml:space="preserve"> 6 и 7 к Порядку проведения аттестации. В ведомостях обобщаются сведения, содержащиеся в картах аттестации, и показываются классы условий труда по всем рабочим местам работодателя.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lastRenderedPageBreak/>
        <w:t>Этап 8. Аттестационной комиссией разрабатывается перечень мероприятий, необходимых для улучшения и оздоровления условий труда, назначаются лица, ответственные за выполнение этих мероприятий, и сроки их выполнения.</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План мероприятий по улучшению и оздоровлению условий труда составляется по форме Приложения N 8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Этап 9. Аттестационная комиссия собирается на заседание по результатам аттестации рабочих мест по условиям труда и подписывает протокол. Комиссия высказывает также свои предложения по проведению сертификации организации работ по охране труда.</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Форма протокола приведена в Приложении N 9 к Порядку проведения аттестации.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Протокол аттестационной комиссии со всеми материалами аттестации передается работодателю, который утверждает план улучшения и оздоровления условий труда и рассматривает предложения аттестационной комиссии по сертификации.</w:t>
      </w:r>
    </w:p>
    <w:p w:rsidR="0003137E" w:rsidRPr="00C558C8" w:rsidRDefault="0003137E" w:rsidP="0003137E">
      <w:pPr>
        <w:shd w:val="clear" w:color="auto" w:fill="FFFFFF"/>
        <w:spacing w:after="240" w:line="240" w:lineRule="auto"/>
        <w:rPr>
          <w:rFonts w:ascii="Times New Roman" w:eastAsia="Times New Roman" w:hAnsi="Times New Roman" w:cs="Times New Roman"/>
          <w:color w:val="424242"/>
          <w:sz w:val="28"/>
          <w:szCs w:val="28"/>
          <w:lang w:eastAsia="ru-RU"/>
        </w:rPr>
      </w:pPr>
      <w:r w:rsidRPr="00C558C8">
        <w:rPr>
          <w:rFonts w:ascii="Times New Roman" w:eastAsia="Times New Roman" w:hAnsi="Times New Roman" w:cs="Times New Roman"/>
          <w:color w:val="424242"/>
          <w:sz w:val="28"/>
          <w:szCs w:val="28"/>
          <w:lang w:eastAsia="ru-RU"/>
        </w:rPr>
        <w:t>Аттестация завершается приказом работодателя.</w:t>
      </w:r>
    </w:p>
    <w:p w:rsidR="0003137E" w:rsidRPr="0003137E" w:rsidRDefault="0003137E" w:rsidP="0003137E">
      <w:pPr>
        <w:rPr>
          <w:rFonts w:ascii="Times New Roman" w:hAnsi="Times New Roman" w:cs="Times New Roman"/>
          <w:sz w:val="28"/>
          <w:szCs w:val="28"/>
        </w:rPr>
      </w:pPr>
      <w:r w:rsidRPr="0003137E">
        <w:rPr>
          <w:rFonts w:ascii="Times New Roman" w:hAnsi="Times New Roman" w:cs="Times New Roman"/>
          <w:sz w:val="28"/>
          <w:szCs w:val="28"/>
        </w:rPr>
        <w:t xml:space="preserve"> </w:t>
      </w:r>
    </w:p>
    <w:p w:rsidR="005A299E" w:rsidRDefault="0003137E" w:rsidP="00325BD9">
      <w:pPr>
        <w:rPr>
          <w:rFonts w:ascii="Times New Roman" w:hAnsi="Times New Roman" w:cs="Times New Roman"/>
          <w:sz w:val="28"/>
          <w:szCs w:val="28"/>
        </w:rPr>
      </w:pPr>
      <w:r>
        <w:rPr>
          <w:rFonts w:ascii="Times New Roman" w:eastAsiaTheme="minorEastAsia" w:hAnsi="Times New Roman" w:cs="Times New Roman"/>
          <w:b/>
          <w:i/>
          <w:sz w:val="28"/>
          <w:szCs w:val="28"/>
          <w:lang w:eastAsia="ru-RU"/>
        </w:rPr>
        <w:t xml:space="preserve"> </w:t>
      </w:r>
      <w:r w:rsidR="00325BD9">
        <w:rPr>
          <w:rFonts w:ascii="Times New Roman" w:hAnsi="Times New Roman" w:cs="Times New Roman"/>
          <w:sz w:val="28"/>
          <w:szCs w:val="28"/>
        </w:rPr>
        <w:t xml:space="preserve">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Pr>
          <w:rFonts w:ascii="Courier New" w:eastAsia="Times New Roman" w:hAnsi="Courier New" w:cs="Courier New"/>
          <w:sz w:val="20"/>
          <w:szCs w:val="20"/>
          <w:lang w:eastAsia="ru-RU"/>
        </w:rPr>
        <w:t xml:space="preserve">                       </w:t>
      </w:r>
      <w:r w:rsidRPr="00FF7F4A">
        <w:rPr>
          <w:rFonts w:ascii="Courier New" w:eastAsia="Times New Roman" w:hAnsi="Courier New" w:cs="Courier New"/>
          <w:sz w:val="20"/>
          <w:szCs w:val="20"/>
          <w:lang w:eastAsia="ru-RU"/>
        </w:rPr>
        <w:t>КАРТА АТТЕСТАЦИИ</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рабочего места по условиям труда N 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(профессия, должность работника)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Наименование организации 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Адрес организации ________________________________________________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Наименование подразделения 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Наименование участка (бюро, сектор) 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Количество и номера аналогичных рабочих мест (РМ) 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010. Выпуск ЕТКС, КС 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020. Количество работающих:</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на одном РМ 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на аналогичных РМ 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из них женщин 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030. Оценка условий труда: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по      степени     вредности     и   (или)  опасности    факторов</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производственной среды и трудового процесса</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Наименование факторов производственной  │ Класс условий труда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среды и трудового процесса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│Химический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│Биологический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│АПФД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lastRenderedPageBreak/>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│Акустические │Шум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│Инфразвук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│Ультразвук воздушный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│Ультразвук контактный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│Вибрация общая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│Вибрация локальная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│Неионизирующие излучения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│Ионизирующие излучения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│Микроклимат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│Освещение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│Тяжесть труда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│Напряженность труда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│Аэроионный состав воздуха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│Общая оценка условий труда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по травмобезопасности 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(класс условий труда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 травмобезопасности)</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по обеспеченности СИЗ 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(рабочее место соответствует</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(не соответствует) требованиям</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обеспеченности СИЗ, СИЗ не предусмотрены)</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Фактическое состояние условий труда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 факторам производственной среды и трудового процесса &lt;*&gt;</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N │Наименование  │Дата про- │ ПДК, ПДУ, │Фактический │Продолжи-  │ Класс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│п/п│фактора про-  │ведения   │допустимый │уровень фак-│тельность  │условий│</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│изводственной │измерения │  уровень  │тора произ- │воздействия│ труда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│среды и тру-  │          │           │водственной │(часы/%)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│дового про-   │          │           │среды и тру-│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│цесса, ед. из-│          │           │дового про-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│мерения       │          │           │цесса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1 │      2       │    3     │     4     │     5      │     6     │   7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&lt;*&gt; Заполняется только при оформлении результатов измерений по</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конкретному  фактору  в одном сводном протоколе для группы рабочих</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мест (прилагается на отдельных листах).</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lastRenderedPageBreak/>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040.  Гарантии   и   компенсации   работникам,  занятым на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тяжелых  работах,  работах  с  вредными и (или) опасными условиями</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труда</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N  │  Вид гарантий и   │ Фактические │  По результатам оценки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│п/п │    компенсаций    │             │      условий труда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наличие и  │необходимость │ основание│</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размер    │   и размер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компенсаций │ компенсаций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1. │Размер повышения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│оплаты труда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│работников в %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│(факторы, его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│обусловливающие)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│&lt;*&gt;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2. │Дополнительный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│отпуск (рабочих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│дней)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3. │Продолжительность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│рабочей недели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│(час.)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4. │Молоко или другие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│равноценные пищевые│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│продукты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5. │Лечебно-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│профилактическое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│питание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6. │Досрочное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│назначение трудовой│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│пенсии по старости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│&lt;*&gt;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&lt;*&gt; При работе мужчин и женщин в числителе приводятся сведения</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для мужчин, в знаменателе - для женщин.</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050. Периодичность медицинских осмотров</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Фактическая          │  Рекомендуемая по результатам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оценки условий труда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периодичность  │  основание  │  периодичность  │   основание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             │                 │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060. Рекомендуемые режимы труда и отдыха: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а) регламентируемые     перерывы          (количество,</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продолжительность)</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б) другие рекомендации 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070. Рекомендации по подбору работников:</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lastRenderedPageBreak/>
        <w:t xml:space="preserve">            возможность применения труда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а) женщин 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б) лиц в возрасте до 18 лет 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в) другие рекомендации 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080. Рекомендации по улучшению условий труда, необходимость</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дополнительных исследований:</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__________________________________________________________________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__________________________________________________________________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__________________________________________________________________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Строка 090. Заключение аттестационной комиссии</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Рабочее место аттестовано:</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по факторам производственной среды и трудового процесса с</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классом 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(1, 2, 3.1, 3.2, 3.3, 3.4, 4)</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по травмобезопасности с классом 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(1, 2, 3)</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по обеспеченности СИЗ ____________________________________________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(соответствует (не соответствует)</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требованиям обеспеченности СИЗ, СИЗ</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не предусмотрены)</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Председатель аттестационной комиссии</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Должность _______________ ________________________ 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(дата)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Члены аттестационной комиссии</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  ______________  ________________  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(должность)      (дата)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  ______________  ________________  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(должность)      (дата)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  ______________  ________________  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(должность)      (дата)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  ______________  ________________  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(должность)      (дата)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С результатами оценки условий труда ознакомлен(ы)</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________________________  _____________________  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(дата)</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________________________  _____________________  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ru-RU"/>
        </w:rPr>
      </w:pPr>
      <w:r w:rsidRPr="00FF7F4A">
        <w:rPr>
          <w:rFonts w:ascii="Courier New" w:eastAsia="Times New Roman" w:hAnsi="Courier New" w:cs="Courier New"/>
          <w:sz w:val="20"/>
          <w:szCs w:val="20"/>
          <w:lang w:eastAsia="ru-RU"/>
        </w:rPr>
        <w:t xml:space="preserve">       (подпись)                  (Ф.И.О.)             (дата)</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spacing w:after="0" w:line="360" w:lineRule="auto"/>
        <w:jc w:val="right"/>
        <w:rPr>
          <w:rFonts w:ascii="Times New Roman" w:eastAsia="Times New Roman" w:hAnsi="Times New Roman" w:cs="Times New Roman"/>
          <w:sz w:val="21"/>
          <w:szCs w:val="21"/>
          <w:lang w:eastAsia="ru-RU"/>
        </w:rPr>
      </w:pPr>
    </w:p>
    <w:p w:rsidR="005A299E" w:rsidRPr="00FF7F4A" w:rsidRDefault="005A299E" w:rsidP="005A299E">
      <w:pPr>
        <w:spacing w:after="0" w:line="360" w:lineRule="auto"/>
        <w:jc w:val="right"/>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w:t>
      </w:r>
    </w:p>
    <w:p w:rsidR="005A299E" w:rsidRPr="00FF7F4A" w:rsidRDefault="005A299E" w:rsidP="005A299E">
      <w:pPr>
        <w:spacing w:after="0" w:line="240" w:lineRule="auto"/>
        <w:jc w:val="center"/>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РЕКОМЕНДАЦИИ</w:t>
      </w:r>
    </w:p>
    <w:p w:rsidR="005A299E" w:rsidRPr="00FF7F4A" w:rsidRDefault="005A299E" w:rsidP="005A299E">
      <w:pPr>
        <w:spacing w:after="0" w:line="240" w:lineRule="auto"/>
        <w:jc w:val="center"/>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ПО ЗАПОЛНЕНИЮ КАРТЫ АТТЕСТАЦИИ РАБОЧЕГО МЕСТА</w:t>
      </w:r>
    </w:p>
    <w:p w:rsidR="005A299E" w:rsidRPr="00FF7F4A" w:rsidRDefault="005A299E" w:rsidP="005A299E">
      <w:pPr>
        <w:spacing w:after="0" w:line="240" w:lineRule="auto"/>
        <w:jc w:val="center"/>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ПО УСЛОВИЯМ ТРУДА</w:t>
      </w:r>
    </w:p>
    <w:p w:rsidR="005A299E" w:rsidRPr="00FF7F4A" w:rsidRDefault="005A299E" w:rsidP="005A299E">
      <w:pPr>
        <w:spacing w:after="0" w:line="240" w:lineRule="auto"/>
        <w:jc w:val="center"/>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xml:space="preserve">1. Карта аттестации рабочего места по условиям труда (далее - Карта) является документом, содержащим сведения о фактических условиях труда </w:t>
      </w:r>
      <w:r w:rsidRPr="00FF7F4A">
        <w:rPr>
          <w:rFonts w:ascii="Times New Roman" w:eastAsia="Times New Roman" w:hAnsi="Times New Roman" w:cs="Times New Roman"/>
          <w:sz w:val="28"/>
          <w:szCs w:val="28"/>
          <w:lang w:eastAsia="ru-RU"/>
        </w:rPr>
        <w:lastRenderedPageBreak/>
        <w:t>на рабочем месте, применяемых компенсациях, размерах повышения заработной платы и соответствии их действующему законодательству, а также рекомендации по улучшению условий труда на данном рабочем месте или группе аналогичных рабочих мест.</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2. В адресной части указывается полное наименование и адрес организации.</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3. Наименование профессии и должности работников указываются в соответствии со штатным расписанием организации. Коды профессий и должностей работников заполняются в соответствии с Общероссийским классификатором профессий рабочих, должностей служащих и тарифных разрядов (ОК 016-94).</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4. На все аналогичные рабочие места одного наименования составляется одна карта на первое рабочее место из списка аналогичных мест (приложение N 1 к Порядку).</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5. Наименования подразделения, участка (бюро, сектора) заполняются в соответствии с имеющейся в организации системой наименований, если соответствующие структурные подразделения отсутствуют, ставится прочерк. В строке "Количество и номера аналогичных рабочих мест ("РМ") указывается количество аналогичных рабочих мест, включающее рабочее место, на которое заполняется Карта. Номера рабочих мест должны соответствовать номерам, приведенным в Перечне рабочих мест (приложение N 1 к Порядку), при этом нумерация может кодироваться в любой системе кодирования, принятой в организации.</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010 - указывается действующий код и наименование выпуска Единого тарифно-квалификационного справочника (ЕТКС), квалификационного справочника.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020 - указывается численность работающих по штатному расписанию или фактическая численность работников за месяц, предшествовавший заполнению Карты.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Строка 030 - заполняется на основе результатов оценки условий труда по степени вредности и опасности факторов производственной среды и трудового процесса, по травмобезопасности, по обеспеченности СИЗ.</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xml:space="preserve">При заполнении строки "Оценка условий труда" в абзаце "по степени вредности и опасности факторов производственной среды и трудового процесса" заносятся итоговые оценки присущих соответствующему рабочему </w:t>
      </w:r>
      <w:r w:rsidRPr="00FF7F4A">
        <w:rPr>
          <w:rFonts w:ascii="Times New Roman" w:eastAsia="Times New Roman" w:hAnsi="Times New Roman" w:cs="Times New Roman"/>
          <w:sz w:val="28"/>
          <w:szCs w:val="28"/>
          <w:lang w:eastAsia="ru-RU"/>
        </w:rPr>
        <w:lastRenderedPageBreak/>
        <w:t>месту факторов производственной среды и трудового процесса из соответствующих протоколов инструментальных измерений, в абзаце, "по степени травмобезопасности" указывается класс травмобезопасности из протокола оценки травмобезопасности рабочих мест, в абзаце "по обеспеченности СИЗ" указывается оценка из протокола оценки обеспеченности работников СИЗ на рабочем месте - соответствуют или не соответствуют требованиям обеспеченности СИЗ.</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При оформлении результатов измерений по одному конкретному фактору в одном сводном протоколе для группы рабочих мест дополнительно заполняется и приводится в Карте таблица "Фактическое состояние условий труда по факторам производственной среды и трудового процесса":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графе "Наименование фактора производственной среды и трудового процесса" - приводятся факторы производственной среды и трудового процесса, свойственные данному рабочему месту;</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графе "Дата проведения измерения" - указывается число, месяц и год проведенного измерения;</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графе "ПДК, ПДУ, допустимый уровень" - приводятся значения гигиенических нормативов условий труда;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графе "Фактический уровень фактора производственной среды и трудового процесса" - указываются значения зафиксированных на рабочем месте фактических величин факторов производственной среды и трудового процесса;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графе "Продолжительность воздействия" - указывается фактическое время воздействия факторов производственной среды и трудового процесса;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графа "Класс условий труда" - обозначается цифрами, соответствующими классу условий труда по каждому фактору.</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При расчете эквивалентных корректированных уровней шума, локальной и общей вибрации, инфразвука, среднесменных концентраций химических веществ и аэрозолей, преимущественно фиброгенного действия, тяжести и напряженности трудового процесса время воздействия на работающих в течение смены уже учтено. Для параметров световой среды указывается только время пребывания (продолжительность воздействия) в разных помещениях (зонах), где выполняется работа.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lastRenderedPageBreak/>
        <w:t>Данная таблица может быть оформлена как приложение к строке 030 на отдельных листах.</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040 - приводятся сведения о гарантиях и компенсациях за тяжелую работу, работу с вредными и (или) опасными условиями труда.</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таблице указываются фактические данные и данные о необходимости предоставления и размерах гарантий и компенсаций по результатам оценки условий труда с соответствующим обоснованием:</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п. 1 приводится фактический и рассчитанный по результатам оценки условий труда размер повышения оплаты труда работников, занятых на тяжелых работах, работах во вредных и (или) опасных условиях труда, %, в скобках указываются факторы производственной среды и трудового процесса, обусловливающие необходимость компенсации их вредного воздействия путем повышения размера оплаты труда. В графе "Основание" приводятся соответствующие нормативные правовые акты со ссылкой на разделы, главы, статьи или пункты;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п. 2 приводятся фактические данные по дополнительным отпускам и данные о необходимости предоставления и размере дополнительных отпусков, являющихся компенсацией за вредные и (или) опасные условия труда. В графе "Основание" приводятся соответствующие нормативные правовые акты со ссылкой на разделы, главы, статьи или пункты;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п. 3 приводятся сведения о продолжительности рабочей недели в часах по факту и по результатам оценки условий труда. В графе "Основание" указываются соответствующие действующие нормативные правовые акты со ссылкой на разделы, главы, статьи, пункты;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п. 4 приводятся фактические данные об обеспечении работников молоком или другими равноценными пищевыми продуктами, полученные на основании оценки условий труда. В графе "Основание" приводятся действующие нормативные правовые акты;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п. 5 приводятся данные о бесплатном получении лечебно-профилактического питания в связи с особо вредными условиями труда по факту и по результатам оценки условий труда. В графе "Основание" приводятся действующие нормативные правовые акты;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xml:space="preserve">в п. 6 приводятся сведения о праве на досрочное назначение трудовой пенсии по старости по факту и по результатам оценки условий труда в </w:t>
      </w:r>
      <w:r w:rsidRPr="00FF7F4A">
        <w:rPr>
          <w:rFonts w:ascii="Times New Roman" w:eastAsia="Times New Roman" w:hAnsi="Times New Roman" w:cs="Times New Roman"/>
          <w:sz w:val="28"/>
          <w:szCs w:val="28"/>
          <w:lang w:eastAsia="ru-RU"/>
        </w:rPr>
        <w:lastRenderedPageBreak/>
        <w:t>соответствии с действующим пенсионным законодательством. В графе "Основание" приводятся действующие нормативные правовые акты.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При отсутствии компенсаций в соответствующих графах таблицы ставятся прочерки.</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050 - фактически принятая периодичность медицинских осмотров заполняется на основании согласованного с территориальными органами Федеральной службы по надзору в сфере защиты прав потребителей и благополучия человека списка должностей и профессий, подлежащих предварительным и периодическим медосмотрам; рекомендуемая по результатам оценки условий труда периодичность медосмотров определяется на основании данных оценки уровней вредных и (или) опасных условий труда и действующих нормативных правовых актов, которые указываются в графе "Основание" со ссылками на соответствующие разделы, главы, статьи, пункты.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060 - приводятся рекомендации по режиму труда и отдыха применительно к конкретному рабочему месту на основании действующих нормативных правовых актов и иных документов, содержащих требования или рекомендации по режиму труда и отдыха, с указанием соответствующих разделов, глав, статей, пунктов.</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070 - указываются рекомендации по использованию труда женщин и работников моложе 18 лет со ссылкой на соответствующие разделы, главы, статьи, пункты действующих нормативных правовых актов (Трудового кодекса Российской Федерации, постановлений Правительства Российской Федерации и иных нормативных правовых актов, регулирующих труд женщин и работников в возрасте до 18 лет).</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Строка 080 содержит перечень мероприятий по улучшению и оздоровлению условий труда на данном рабочем месте.</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В строке 090 - приводится заключение аттестационной комиссии по результатам аттестации данного рабочего места: Рабочее место аттестовано: по степени вредности и опасности факторов производственной среды и трудового процесса с классом _________________________ (1, 2, 3.1, 3.2, 3.3, 3.4, 4)</w:t>
      </w:r>
    </w:p>
    <w:p w:rsidR="005A299E" w:rsidRPr="00FF7F4A" w:rsidRDefault="005A299E" w:rsidP="005A299E">
      <w:pPr>
        <w:spacing w:after="0" w:line="312" w:lineRule="auto"/>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по травмобезопасности с уровнем (классом) ______________________ (1, 2, 3)</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по обеспеченности СИЗ ____________________________________________</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lastRenderedPageBreak/>
        <w:t xml:space="preserve">                           (соответствует (не соответствует)</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xml:space="preserve">                          требованиям обеспеченности СИЗ, СИЗ</w:t>
      </w:r>
    </w:p>
    <w:p w:rsidR="005A299E" w:rsidRPr="00FF7F4A" w:rsidRDefault="005A299E" w:rsidP="005A29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xml:space="preserve">                                    не предусмотрены)</w:t>
      </w:r>
    </w:p>
    <w:p w:rsidR="005A299E" w:rsidRPr="00FF7F4A" w:rsidRDefault="005A299E" w:rsidP="005A299E">
      <w:pPr>
        <w:spacing w:after="0" w:line="312" w:lineRule="auto"/>
        <w:ind w:firstLine="547"/>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Карта подписывается председателем, членами аттестационной комиссии с указанием их должности, а также работниками, чьи рабочие места подлежали аттестации.</w:t>
      </w:r>
    </w:p>
    <w:p w:rsidR="005A299E" w:rsidRPr="00FF7F4A" w:rsidRDefault="005A299E" w:rsidP="005A299E">
      <w:pPr>
        <w:spacing w:after="0" w:line="312" w:lineRule="auto"/>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w:t>
      </w:r>
    </w:p>
    <w:p w:rsidR="005A299E" w:rsidRPr="00FF7F4A" w:rsidRDefault="005A299E" w:rsidP="005A299E">
      <w:pPr>
        <w:spacing w:after="0" w:line="312" w:lineRule="auto"/>
        <w:jc w:val="both"/>
        <w:rPr>
          <w:rFonts w:ascii="Times New Roman" w:eastAsia="Times New Roman" w:hAnsi="Times New Roman" w:cs="Times New Roman"/>
          <w:sz w:val="28"/>
          <w:szCs w:val="28"/>
          <w:lang w:eastAsia="ru-RU"/>
        </w:rPr>
      </w:pPr>
      <w:r w:rsidRPr="00FF7F4A">
        <w:rPr>
          <w:rFonts w:ascii="Times New Roman" w:eastAsia="Times New Roman" w:hAnsi="Times New Roman" w:cs="Times New Roman"/>
          <w:sz w:val="28"/>
          <w:szCs w:val="28"/>
          <w:lang w:eastAsia="ru-RU"/>
        </w:rPr>
        <w:t> </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Pr="00FF7F4A" w:rsidRDefault="005A299E" w:rsidP="005A299E">
      <w:pPr>
        <w:spacing w:after="0" w:line="312" w:lineRule="auto"/>
        <w:jc w:val="both"/>
        <w:rPr>
          <w:rFonts w:ascii="Times New Roman" w:eastAsia="Times New Roman" w:hAnsi="Times New Roman" w:cs="Times New Roman"/>
          <w:sz w:val="21"/>
          <w:szCs w:val="21"/>
          <w:lang w:eastAsia="ru-RU"/>
        </w:rPr>
      </w:pPr>
      <w:r w:rsidRPr="00FF7F4A">
        <w:rPr>
          <w:rFonts w:ascii="Times New Roman" w:eastAsia="Times New Roman" w:hAnsi="Times New Roman" w:cs="Times New Roman"/>
          <w:sz w:val="21"/>
          <w:szCs w:val="21"/>
          <w:lang w:eastAsia="ru-RU"/>
        </w:rPr>
        <w:t> </w:t>
      </w:r>
    </w:p>
    <w:p w:rsidR="005A299E" w:rsidRDefault="005A299E" w:rsidP="00325BD9">
      <w:pPr>
        <w:rPr>
          <w:rFonts w:ascii="Times New Roman" w:hAnsi="Times New Roman" w:cs="Times New Roman"/>
          <w:sz w:val="28"/>
          <w:szCs w:val="28"/>
        </w:rPr>
      </w:pPr>
      <w:r>
        <w:rPr>
          <w:rFonts w:ascii="Times New Roman" w:hAnsi="Times New Roman" w:cs="Times New Roman"/>
          <w:sz w:val="28"/>
          <w:szCs w:val="28"/>
        </w:rPr>
        <w:t xml:space="preserve"> </w:t>
      </w:r>
    </w:p>
    <w:p w:rsidR="005A299E" w:rsidRDefault="005A299E" w:rsidP="00325BD9">
      <w:pPr>
        <w:rPr>
          <w:rFonts w:ascii="Times New Roman" w:hAnsi="Times New Roman" w:cs="Times New Roman"/>
          <w:sz w:val="28"/>
          <w:szCs w:val="28"/>
        </w:rPr>
      </w:pPr>
    </w:p>
    <w:p w:rsidR="00E73D1C" w:rsidRDefault="00E73D1C" w:rsidP="00722C60">
      <w:pPr>
        <w:spacing w:line="360" w:lineRule="auto"/>
        <w:ind w:firstLine="567"/>
        <w:jc w:val="both"/>
        <w:rPr>
          <w:rFonts w:ascii="Times New Roman" w:eastAsiaTheme="minorEastAsia" w:hAnsi="Times New Roman" w:cs="Times New Roman"/>
          <w:b/>
          <w:i/>
          <w:sz w:val="28"/>
          <w:szCs w:val="28"/>
          <w:lang w:eastAsia="ru-RU"/>
        </w:rPr>
      </w:pPr>
    </w:p>
    <w:p w:rsidR="00302643" w:rsidRPr="00302643" w:rsidRDefault="003906F3" w:rsidP="00302643">
      <w:pPr>
        <w:spacing w:after="0" w:line="240" w:lineRule="auto"/>
        <w:rPr>
          <w:rFonts w:ascii="Times New Roman" w:eastAsia="Times New Roman" w:hAnsi="Times New Roman" w:cs="Times New Roman"/>
          <w:color w:val="262626" w:themeColor="text1" w:themeTint="D9"/>
          <w:sz w:val="24"/>
          <w:szCs w:val="24"/>
          <w:lang w:eastAsia="ru-RU"/>
        </w:rPr>
      </w:pPr>
      <w:hyperlink r:id="rId8" w:history="1">
        <w:r w:rsidR="00302643" w:rsidRPr="00302643">
          <w:rPr>
            <w:rFonts w:ascii="Arial" w:eastAsia="Times New Roman" w:hAnsi="Arial" w:cs="Arial"/>
            <w:b/>
            <w:bCs/>
            <w:color w:val="262626" w:themeColor="text1" w:themeTint="D9"/>
            <w:sz w:val="21"/>
            <w:szCs w:val="21"/>
            <w:shd w:val="clear" w:color="auto" w:fill="E5E5E5"/>
            <w:lang w:eastAsia="ru-RU"/>
          </w:rPr>
          <w:t>ВЕДОМОСТЬ РАБОЧИХ МЕСТ (РМ) И РЕЗУЛЬТАТОВ ИХ АТТЕСТАЦИИ ПО УСЛОВИЯМ ТРУДА В ПОДРАЗДЕЛЕНИИ</w:t>
        </w:r>
      </w:hyperlink>
      <w:bookmarkStart w:id="4" w:name="h2498"/>
      <w:bookmarkEnd w:id="4"/>
    </w:p>
    <w:p w:rsidR="00302643" w:rsidRPr="00302643" w:rsidRDefault="00302643" w:rsidP="00302643">
      <w:pPr>
        <w:shd w:val="clear" w:color="auto" w:fill="FFFFFF"/>
        <w:spacing w:after="0" w:line="312" w:lineRule="atLeast"/>
        <w:ind w:left="300" w:right="300"/>
        <w:rPr>
          <w:rFonts w:ascii="Tahoma" w:eastAsia="Times New Roman" w:hAnsi="Tahoma" w:cs="Tahoma"/>
          <w:color w:val="262626" w:themeColor="text1" w:themeTint="D9"/>
          <w:sz w:val="21"/>
          <w:szCs w:val="21"/>
          <w:lang w:eastAsia="ru-RU"/>
        </w:rPr>
      </w:pPr>
      <w:bookmarkStart w:id="5" w:name="438a4"/>
      <w:bookmarkEnd w:id="5"/>
      <w:r w:rsidRPr="00302643">
        <w:rPr>
          <w:rFonts w:ascii="Tahoma" w:eastAsia="Times New Roman" w:hAnsi="Tahoma" w:cs="Tahoma"/>
          <w:color w:val="262626" w:themeColor="text1" w:themeTint="D9"/>
          <w:sz w:val="21"/>
          <w:szCs w:val="21"/>
          <w:lang w:eastAsia="ru-RU"/>
        </w:rPr>
        <w:t>__________________________________ Дата ___________________</w:t>
      </w:r>
    </w:p>
    <w:p w:rsidR="00302643" w:rsidRPr="0082519A" w:rsidRDefault="00302643" w:rsidP="00302643">
      <w:pPr>
        <w:shd w:val="clear" w:color="auto" w:fill="FFFFFF"/>
        <w:spacing w:after="300" w:line="312" w:lineRule="atLeast"/>
        <w:ind w:left="300" w:right="300"/>
        <w:rPr>
          <w:rFonts w:ascii="Tahoma" w:eastAsia="Times New Roman" w:hAnsi="Tahoma" w:cs="Tahoma"/>
          <w:color w:val="505050"/>
          <w:sz w:val="21"/>
          <w:szCs w:val="21"/>
          <w:lang w:eastAsia="ru-RU"/>
        </w:rPr>
      </w:pPr>
      <w:r w:rsidRPr="0082519A">
        <w:rPr>
          <w:rFonts w:ascii="Tahoma" w:eastAsia="Times New Roman" w:hAnsi="Tahoma" w:cs="Tahoma"/>
          <w:color w:val="505050"/>
          <w:sz w:val="21"/>
          <w:szCs w:val="21"/>
          <w:lang w:eastAsia="ru-RU"/>
        </w:rPr>
        <w:t>(наименование подразделения)</w:t>
      </w:r>
    </w:p>
    <w:tbl>
      <w:tblPr>
        <w:tblW w:w="35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6"/>
        <w:gridCol w:w="535"/>
        <w:gridCol w:w="763"/>
        <w:gridCol w:w="763"/>
        <w:gridCol w:w="932"/>
        <w:gridCol w:w="230"/>
        <w:gridCol w:w="230"/>
        <w:gridCol w:w="230"/>
        <w:gridCol w:w="230"/>
        <w:gridCol w:w="230"/>
        <w:gridCol w:w="1051"/>
        <w:gridCol w:w="1006"/>
        <w:gridCol w:w="753"/>
        <w:gridCol w:w="753"/>
        <w:gridCol w:w="753"/>
      </w:tblGrid>
      <w:tr w:rsidR="00302643" w:rsidRPr="0082519A" w:rsidTr="00302643">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bookmarkStart w:id="6" w:name="d7d9f"/>
            <w:bookmarkEnd w:id="6"/>
            <w:r w:rsidRPr="0082519A">
              <w:rPr>
                <w:rFonts w:ascii="Times New Roman" w:eastAsia="Times New Roman" w:hAnsi="Times New Roman" w:cs="Times New Roman"/>
                <w:sz w:val="24"/>
                <w:szCs w:val="24"/>
                <w:lang w:eastAsia="ru-RU"/>
              </w:rPr>
              <w:t>Рабочее место</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Кол-во работников, занятых на этих рабочих местах (чел.)</w:t>
            </w:r>
          </w:p>
        </w:tc>
        <w:tc>
          <w:tcPr>
            <w:tcW w:w="0" w:type="auto"/>
            <w:gridSpan w:val="7"/>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Количество РМ с классами условий труда</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Обеспеченность СИЗ в соответствии с нормами выдачи</w:t>
            </w:r>
          </w:p>
        </w:tc>
        <w:tc>
          <w:tcPr>
            <w:tcW w:w="0" w:type="auto"/>
            <w:gridSpan w:val="3"/>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Результаты аттестации, количество РМ</w:t>
            </w:r>
          </w:p>
        </w:tc>
      </w:tr>
      <w:tr w:rsidR="00302643" w:rsidRPr="0082519A" w:rsidTr="00302643">
        <w:trPr>
          <w:trHeight w:val="509"/>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наименование профессии, должности</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колво рабочих мест</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порядковый номер Карты</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gridSpan w:val="7"/>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r>
      <w:tr w:rsidR="00302643" w:rsidRPr="0082519A" w:rsidTr="00302643">
        <w:trPr>
          <w:trHeight w:val="509"/>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оптимальными и допустимыми</w:t>
            </w:r>
          </w:p>
        </w:tc>
        <w:tc>
          <w:tcPr>
            <w:tcW w:w="0" w:type="auto"/>
            <w:gridSpan w:val="5"/>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вредными и опасными</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травмоопасными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r>
      <w:tr w:rsidR="00302643" w:rsidRPr="0082519A" w:rsidTr="00302643">
        <w:trPr>
          <w:trHeight w:val="509"/>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gridSpan w:val="5"/>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аттестовано</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условно аттестовано</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jc w:val="center"/>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не аттестовано</w:t>
            </w:r>
          </w:p>
        </w:tc>
      </w:tr>
      <w:tr w:rsidR="00302643" w:rsidRPr="0082519A" w:rsidTr="0030264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 и 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3.0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15</w:t>
            </w: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r w:rsidR="00302643" w:rsidRPr="0082519A"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Итого по подразделению</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82519A" w:rsidRDefault="00302643" w:rsidP="00302643">
            <w:pPr>
              <w:spacing w:after="0" w:line="240" w:lineRule="auto"/>
              <w:rPr>
                <w:rFonts w:ascii="Times New Roman" w:eastAsia="Times New Roman" w:hAnsi="Times New Roman" w:cs="Times New Roman"/>
                <w:sz w:val="20"/>
                <w:szCs w:val="20"/>
                <w:lang w:eastAsia="ru-RU"/>
              </w:rPr>
            </w:pPr>
          </w:p>
        </w:tc>
      </w:tr>
    </w:tbl>
    <w:p w:rsidR="00302643" w:rsidRPr="0082519A" w:rsidRDefault="00302643" w:rsidP="00302643">
      <w:pPr>
        <w:shd w:val="clear" w:color="auto" w:fill="FFFFFF"/>
        <w:spacing w:after="0" w:line="240" w:lineRule="auto"/>
        <w:rPr>
          <w:rFonts w:ascii="Tahoma" w:eastAsia="Times New Roman" w:hAnsi="Tahoma" w:cs="Tahoma"/>
          <w:vanish/>
          <w:color w:val="505050"/>
          <w:sz w:val="21"/>
          <w:szCs w:val="21"/>
          <w:lang w:eastAsia="ru-RU"/>
        </w:rPr>
      </w:pPr>
      <w:bookmarkStart w:id="7" w:name="91a19"/>
      <w:bookmarkEnd w:id="7"/>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20"/>
        <w:gridCol w:w="9165"/>
      </w:tblGrid>
      <w:tr w:rsidR="00302643" w:rsidRPr="0082519A" w:rsidTr="00302643">
        <w:trPr>
          <w:tblCellSpacing w:w="0" w:type="dxa"/>
        </w:trPr>
        <w:tc>
          <w:tcPr>
            <w:tcW w:w="0" w:type="auto"/>
            <w:gridSpan w:val="2"/>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bookmarkStart w:id="8" w:name="b2b7d"/>
            <w:bookmarkEnd w:id="8"/>
            <w:r w:rsidRPr="0082519A">
              <w:rPr>
                <w:rFonts w:ascii="Times New Roman" w:eastAsia="Times New Roman" w:hAnsi="Times New Roman" w:cs="Times New Roman"/>
                <w:sz w:val="24"/>
                <w:szCs w:val="24"/>
                <w:lang w:eastAsia="ru-RU"/>
              </w:rPr>
              <w:t>Председатель аттестационной комиссии _________________________________________________________</w:t>
            </w:r>
          </w:p>
        </w:tc>
      </w:tr>
      <w:tr w:rsidR="00302643" w:rsidRPr="0082519A" w:rsidTr="00302643">
        <w:trPr>
          <w:tblCellSpacing w:w="0" w:type="dxa"/>
        </w:trPr>
        <w:tc>
          <w:tcPr>
            <w:tcW w:w="0" w:type="auto"/>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(Ф.И.О.) (подпись)</w:t>
            </w:r>
          </w:p>
        </w:tc>
      </w:tr>
    </w:tbl>
    <w:p w:rsidR="00722C60" w:rsidRPr="00722C60" w:rsidRDefault="00722C60" w:rsidP="00722C60">
      <w:pPr>
        <w:spacing w:line="360" w:lineRule="auto"/>
        <w:ind w:firstLine="567"/>
        <w:jc w:val="both"/>
        <w:rPr>
          <w:rFonts w:ascii="Times New Roman" w:eastAsiaTheme="minorEastAsia" w:hAnsi="Times New Roman" w:cs="Times New Roman"/>
          <w:sz w:val="28"/>
          <w:szCs w:val="28"/>
          <w:lang w:eastAsia="ru-RU"/>
        </w:rPr>
      </w:pPr>
    </w:p>
    <w:p w:rsidR="00F44B18" w:rsidRDefault="00722C60" w:rsidP="00302643">
      <w:pPr>
        <w:spacing w:after="0" w:line="24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p>
    <w:p w:rsidR="00F44B18" w:rsidRDefault="00F44B18" w:rsidP="00302643">
      <w:pPr>
        <w:spacing w:after="0" w:line="240" w:lineRule="auto"/>
        <w:rPr>
          <w:rFonts w:ascii="Times New Roman" w:eastAsiaTheme="minorEastAsia" w:hAnsi="Times New Roman" w:cs="Times New Roman"/>
          <w:b/>
          <w:sz w:val="28"/>
          <w:szCs w:val="28"/>
          <w:lang w:eastAsia="ru-RU"/>
        </w:rPr>
      </w:pPr>
    </w:p>
    <w:p w:rsidR="00302643" w:rsidRPr="00302643" w:rsidRDefault="00722C60" w:rsidP="00302643">
      <w:pPr>
        <w:spacing w:after="0" w:line="240" w:lineRule="auto"/>
        <w:rPr>
          <w:rFonts w:ascii="Times New Roman" w:eastAsia="Times New Roman" w:hAnsi="Times New Roman" w:cs="Times New Roman"/>
          <w:color w:val="262626" w:themeColor="text1" w:themeTint="D9"/>
          <w:sz w:val="24"/>
          <w:szCs w:val="24"/>
          <w:lang w:eastAsia="ru-RU"/>
        </w:rPr>
      </w:pPr>
      <w:r>
        <w:rPr>
          <w:rFonts w:ascii="Times New Roman" w:eastAsiaTheme="minorEastAsia" w:hAnsi="Times New Roman" w:cs="Times New Roman"/>
          <w:b/>
          <w:sz w:val="28"/>
          <w:szCs w:val="28"/>
          <w:lang w:eastAsia="ru-RU"/>
        </w:rPr>
        <w:lastRenderedPageBreak/>
        <w:t xml:space="preserve">  </w:t>
      </w:r>
      <w:hyperlink r:id="rId9" w:history="1">
        <w:r w:rsidR="00302643" w:rsidRPr="00302643">
          <w:rPr>
            <w:rFonts w:ascii="Arial" w:eastAsia="Times New Roman" w:hAnsi="Arial" w:cs="Arial"/>
            <w:b/>
            <w:bCs/>
            <w:color w:val="262626" w:themeColor="text1" w:themeTint="D9"/>
            <w:sz w:val="21"/>
            <w:szCs w:val="21"/>
            <w:shd w:val="clear" w:color="auto" w:fill="E5E5E5"/>
            <w:lang w:eastAsia="ru-RU"/>
          </w:rPr>
          <w:t>СВОДНАЯ ВЕДОМОСТЬ РАБОЧИХ МЕСТ (РМ) И РЕЗУЛЬТАТОВ ИХ АТТЕСТАЦИИ ПО УСЛОВИЯМ ТРУДА В ОРГАНИЗАЦИИ</w:t>
        </w:r>
      </w:hyperlink>
      <w:bookmarkStart w:id="9" w:name="h2507"/>
      <w:bookmarkEnd w:id="9"/>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1"/>
        <w:gridCol w:w="428"/>
        <w:gridCol w:w="706"/>
        <w:gridCol w:w="782"/>
        <w:gridCol w:w="957"/>
        <w:gridCol w:w="235"/>
        <w:gridCol w:w="235"/>
        <w:gridCol w:w="235"/>
        <w:gridCol w:w="235"/>
        <w:gridCol w:w="235"/>
        <w:gridCol w:w="1078"/>
        <w:gridCol w:w="1032"/>
        <w:gridCol w:w="772"/>
        <w:gridCol w:w="772"/>
        <w:gridCol w:w="772"/>
      </w:tblGrid>
      <w:tr w:rsidR="00302643" w:rsidRPr="00302643" w:rsidTr="00302643">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bookmarkStart w:id="10" w:name="3c0f5"/>
            <w:bookmarkEnd w:id="10"/>
            <w:r w:rsidRPr="00302643">
              <w:rPr>
                <w:rFonts w:ascii="Times New Roman" w:eastAsia="Times New Roman" w:hAnsi="Times New Roman" w:cs="Times New Roman"/>
                <w:color w:val="262626" w:themeColor="text1" w:themeTint="D9"/>
                <w:sz w:val="24"/>
                <w:szCs w:val="24"/>
                <w:lang w:eastAsia="ru-RU"/>
              </w:rPr>
              <w:t>Наименование структурного подразделения</w:t>
            </w:r>
          </w:p>
        </w:tc>
        <w:tc>
          <w:tcPr>
            <w:tcW w:w="0" w:type="auto"/>
            <w:vMerge w:val="restart"/>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Колво РМ</w:t>
            </w:r>
          </w:p>
        </w:tc>
        <w:tc>
          <w:tcPr>
            <w:tcW w:w="0" w:type="auto"/>
            <w:vMerge w:val="restart"/>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Колво РМ, на кот. проведена аттестация по условиям труда</w:t>
            </w:r>
          </w:p>
        </w:tc>
        <w:tc>
          <w:tcPr>
            <w:tcW w:w="0" w:type="auto"/>
            <w:vMerge w:val="restart"/>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Кол-во работников, занятых на этих рабочих местах (чел.)</w:t>
            </w:r>
          </w:p>
        </w:tc>
        <w:tc>
          <w:tcPr>
            <w:tcW w:w="0" w:type="auto"/>
            <w:gridSpan w:val="7"/>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Количество РМ с классами условий труда</w:t>
            </w:r>
          </w:p>
        </w:tc>
        <w:tc>
          <w:tcPr>
            <w:tcW w:w="0" w:type="auto"/>
            <w:vMerge w:val="restart"/>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Обеспеченность СИЗ в соответствии с нормами выдачи</w:t>
            </w:r>
          </w:p>
        </w:tc>
        <w:tc>
          <w:tcPr>
            <w:tcW w:w="0" w:type="auto"/>
            <w:gridSpan w:val="3"/>
            <w:vMerge w:val="restart"/>
            <w:tcBorders>
              <w:top w:val="outset" w:sz="6" w:space="0" w:color="auto"/>
              <w:left w:val="outset" w:sz="6" w:space="0" w:color="auto"/>
              <w:bottom w:val="outset" w:sz="6" w:space="0" w:color="auto"/>
              <w:right w:val="outset" w:sz="6" w:space="0" w:color="auto"/>
            </w:tcBorders>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Результаты аттестации, количество РМ</w:t>
            </w:r>
          </w:p>
        </w:tc>
      </w:tr>
      <w:tr w:rsidR="00302643" w:rsidRPr="00302643" w:rsidTr="00302643">
        <w:trPr>
          <w:trHeight w:val="509"/>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оптимальными и допустимыми</w:t>
            </w:r>
          </w:p>
        </w:tc>
        <w:tc>
          <w:tcPr>
            <w:tcW w:w="0" w:type="auto"/>
            <w:gridSpan w:val="5"/>
            <w:vMerge w:val="restart"/>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вредными и опасными</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травмоопасными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r>
      <w:tr w:rsidR="00302643" w:rsidRPr="00302643" w:rsidTr="00302643">
        <w:trPr>
          <w:trHeight w:val="509"/>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gridSpan w:val="5"/>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аттестовано</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условно аттестовано</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jc w:val="center"/>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не аттестовано</w:t>
            </w:r>
          </w:p>
        </w:tc>
      </w:tr>
      <w:tr w:rsidR="00302643" w:rsidRPr="00302643" w:rsidTr="0030264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 и 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3.0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15</w:t>
            </w: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r w:rsidR="00302643" w:rsidRPr="00302643" w:rsidTr="00302643">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r w:rsidRPr="00302643">
              <w:rPr>
                <w:rFonts w:ascii="Times New Roman" w:eastAsia="Times New Roman" w:hAnsi="Times New Roman" w:cs="Times New Roman"/>
                <w:color w:val="262626" w:themeColor="text1" w:themeTint="D9"/>
                <w:sz w:val="24"/>
                <w:szCs w:val="24"/>
                <w:lang w:eastAsia="ru-RU"/>
              </w:rPr>
              <w:t>Итого по организации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0"/>
                <w:szCs w:val="20"/>
                <w:lang w:eastAsia="ru-RU"/>
              </w:rPr>
            </w:pPr>
          </w:p>
        </w:tc>
      </w:tr>
    </w:tbl>
    <w:p w:rsidR="00302643" w:rsidRPr="00302643" w:rsidRDefault="00302643" w:rsidP="00302643">
      <w:pPr>
        <w:shd w:val="clear" w:color="auto" w:fill="FFFFFF"/>
        <w:spacing w:after="0" w:line="240" w:lineRule="auto"/>
        <w:rPr>
          <w:rFonts w:ascii="Tahoma" w:eastAsia="Times New Roman" w:hAnsi="Tahoma" w:cs="Tahoma"/>
          <w:vanish/>
          <w:color w:val="262626" w:themeColor="text1" w:themeTint="D9"/>
          <w:sz w:val="21"/>
          <w:szCs w:val="21"/>
          <w:lang w:eastAsia="ru-RU"/>
        </w:rPr>
      </w:pPr>
      <w:bookmarkStart w:id="11" w:name="d0c1d"/>
      <w:bookmarkEnd w:id="11"/>
    </w:p>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19"/>
        <w:gridCol w:w="9166"/>
      </w:tblGrid>
      <w:tr w:rsidR="00302643" w:rsidRPr="00302643" w:rsidTr="00302643">
        <w:trPr>
          <w:tblCellSpacing w:w="0" w:type="dxa"/>
        </w:trPr>
        <w:tc>
          <w:tcPr>
            <w:tcW w:w="0" w:type="auto"/>
            <w:gridSpan w:val="2"/>
            <w:vAlign w:val="center"/>
            <w:hideMark/>
          </w:tcPr>
          <w:p w:rsidR="00302643" w:rsidRPr="00302643" w:rsidRDefault="00302643" w:rsidP="00302643">
            <w:pPr>
              <w:spacing w:after="0" w:line="240" w:lineRule="auto"/>
              <w:jc w:val="right"/>
              <w:rPr>
                <w:rFonts w:ascii="Times New Roman" w:eastAsia="Times New Roman" w:hAnsi="Times New Roman" w:cs="Times New Roman"/>
                <w:color w:val="262626" w:themeColor="text1" w:themeTint="D9"/>
                <w:sz w:val="24"/>
                <w:szCs w:val="24"/>
                <w:lang w:eastAsia="ru-RU"/>
              </w:rPr>
            </w:pPr>
            <w:bookmarkStart w:id="12" w:name="05299"/>
            <w:bookmarkEnd w:id="12"/>
            <w:r w:rsidRPr="00302643">
              <w:rPr>
                <w:rFonts w:ascii="Times New Roman" w:eastAsia="Times New Roman" w:hAnsi="Times New Roman" w:cs="Times New Roman"/>
                <w:i/>
                <w:iCs/>
                <w:color w:val="262626" w:themeColor="text1" w:themeTint="D9"/>
                <w:sz w:val="24"/>
                <w:szCs w:val="24"/>
                <w:lang w:eastAsia="ru-RU"/>
              </w:rPr>
              <w:t>Дата</w:t>
            </w:r>
            <w:r w:rsidRPr="00302643">
              <w:rPr>
                <w:rFonts w:ascii="Times New Roman" w:eastAsia="Times New Roman" w:hAnsi="Times New Roman" w:cs="Times New Roman"/>
                <w:color w:val="262626" w:themeColor="text1" w:themeTint="D9"/>
                <w:sz w:val="24"/>
                <w:szCs w:val="24"/>
                <w:lang w:eastAsia="ru-RU"/>
              </w:rPr>
              <w:t> ________________</w:t>
            </w:r>
          </w:p>
        </w:tc>
      </w:tr>
      <w:tr w:rsidR="00302643" w:rsidRPr="00302643" w:rsidTr="00302643">
        <w:trPr>
          <w:tblCellSpacing w:w="0" w:type="dxa"/>
        </w:trPr>
        <w:tc>
          <w:tcPr>
            <w:tcW w:w="0" w:type="auto"/>
            <w:gridSpan w:val="2"/>
            <w:vAlign w:val="center"/>
            <w:hideMark/>
          </w:tcPr>
          <w:p w:rsidR="00302643" w:rsidRPr="00302643" w:rsidRDefault="00302643" w:rsidP="00302643">
            <w:pPr>
              <w:spacing w:after="0" w:line="240" w:lineRule="auto"/>
              <w:jc w:val="right"/>
              <w:rPr>
                <w:rFonts w:ascii="Times New Roman" w:eastAsia="Times New Roman" w:hAnsi="Times New Roman" w:cs="Times New Roman"/>
                <w:color w:val="262626" w:themeColor="text1" w:themeTint="D9"/>
                <w:sz w:val="24"/>
                <w:szCs w:val="24"/>
                <w:lang w:eastAsia="ru-RU"/>
              </w:rPr>
            </w:pPr>
          </w:p>
        </w:tc>
      </w:tr>
      <w:tr w:rsidR="00302643" w:rsidRPr="00302643" w:rsidTr="00302643">
        <w:trPr>
          <w:tblCellSpacing w:w="0" w:type="dxa"/>
        </w:trPr>
        <w:tc>
          <w:tcPr>
            <w:tcW w:w="0" w:type="auto"/>
            <w:gridSpan w:val="2"/>
            <w:vAlign w:val="center"/>
            <w:hideMark/>
          </w:tcPr>
          <w:p w:rsidR="00302643" w:rsidRPr="00302643" w:rsidRDefault="00302643" w:rsidP="00302643">
            <w:pPr>
              <w:spacing w:after="0" w:line="240" w:lineRule="auto"/>
              <w:rPr>
                <w:rFonts w:ascii="Times New Roman" w:eastAsia="Times New Roman" w:hAnsi="Times New Roman" w:cs="Times New Roman"/>
                <w:color w:val="262626" w:themeColor="text1" w:themeTint="D9"/>
                <w:sz w:val="24"/>
                <w:szCs w:val="24"/>
                <w:lang w:eastAsia="ru-RU"/>
              </w:rPr>
            </w:pPr>
            <w:bookmarkStart w:id="13" w:name="6ac36"/>
            <w:bookmarkEnd w:id="13"/>
            <w:r w:rsidRPr="00302643">
              <w:rPr>
                <w:rFonts w:ascii="Times New Roman" w:eastAsia="Times New Roman" w:hAnsi="Times New Roman" w:cs="Times New Roman"/>
                <w:color w:val="262626" w:themeColor="text1" w:themeTint="D9"/>
                <w:sz w:val="24"/>
                <w:szCs w:val="24"/>
                <w:lang w:eastAsia="ru-RU"/>
              </w:rPr>
              <w:t>Председатель аттестационной комиссии _________________________________________________________</w:t>
            </w:r>
          </w:p>
        </w:tc>
      </w:tr>
      <w:tr w:rsidR="00302643" w:rsidRPr="0082519A" w:rsidTr="00302643">
        <w:trPr>
          <w:tblCellSpacing w:w="0" w:type="dxa"/>
        </w:trPr>
        <w:tc>
          <w:tcPr>
            <w:tcW w:w="0" w:type="auto"/>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02643" w:rsidRPr="0082519A" w:rsidRDefault="00302643" w:rsidP="00302643">
            <w:pPr>
              <w:spacing w:after="0" w:line="240" w:lineRule="auto"/>
              <w:rPr>
                <w:rFonts w:ascii="Times New Roman" w:eastAsia="Times New Roman" w:hAnsi="Times New Roman" w:cs="Times New Roman"/>
                <w:sz w:val="24"/>
                <w:szCs w:val="24"/>
                <w:lang w:eastAsia="ru-RU"/>
              </w:rPr>
            </w:pPr>
            <w:r w:rsidRPr="0082519A">
              <w:rPr>
                <w:rFonts w:ascii="Times New Roman" w:eastAsia="Times New Roman" w:hAnsi="Times New Roman" w:cs="Times New Roman"/>
                <w:sz w:val="24"/>
                <w:szCs w:val="24"/>
                <w:lang w:eastAsia="ru-RU"/>
              </w:rPr>
              <w:t>(Ф.И.О.) (подпись)</w:t>
            </w:r>
          </w:p>
        </w:tc>
      </w:tr>
    </w:tbl>
    <w:p w:rsidR="00C30C2A" w:rsidRDefault="00722C60" w:rsidP="00325BD9">
      <w:pPr>
        <w:spacing w:line="360" w:lineRule="auto"/>
        <w:jc w:val="both"/>
        <w:rPr>
          <w:rFonts w:ascii="Times New Roman" w:eastAsia="Times New Roman" w:hAnsi="Times New Roman" w:cs="Times New Roman"/>
          <w:b/>
          <w:bCs/>
          <w:color w:val="000000"/>
          <w:sz w:val="28"/>
          <w:szCs w:val="28"/>
          <w:lang w:eastAsia="ru-RU"/>
        </w:rPr>
      </w:pPr>
      <w:r>
        <w:rPr>
          <w:rFonts w:ascii="Times New Roman" w:eastAsiaTheme="minorEastAsia" w:hAnsi="Times New Roman" w:cs="Times New Roman"/>
          <w:b/>
          <w:sz w:val="28"/>
          <w:szCs w:val="28"/>
          <w:lang w:eastAsia="ru-RU"/>
        </w:rPr>
        <w:t xml:space="preserve">  </w:t>
      </w:r>
    </w:p>
    <w:p w:rsidR="00C30C2A" w:rsidRDefault="00C30C2A" w:rsidP="009326A8">
      <w:pPr>
        <w:spacing w:after="0" w:line="240" w:lineRule="auto"/>
        <w:rPr>
          <w:rFonts w:ascii="Times New Roman" w:eastAsia="Times New Roman" w:hAnsi="Times New Roman" w:cs="Times New Roman"/>
          <w:b/>
          <w:bCs/>
          <w:color w:val="000000"/>
          <w:sz w:val="28"/>
          <w:szCs w:val="28"/>
          <w:lang w:eastAsia="ru-RU"/>
        </w:rPr>
      </w:pPr>
    </w:p>
    <w:p w:rsidR="00325BD9" w:rsidRDefault="00C30C2A" w:rsidP="009326A8">
      <w:pPr>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w:t>
      </w:r>
      <w:r w:rsidR="00325BD9">
        <w:rPr>
          <w:rFonts w:ascii="Times New Roman" w:eastAsia="Times New Roman" w:hAnsi="Times New Roman" w:cs="Times New Roman"/>
          <w:b/>
          <w:bCs/>
          <w:color w:val="000000"/>
          <w:sz w:val="28"/>
          <w:szCs w:val="28"/>
          <w:lang w:eastAsia="ru-RU"/>
        </w:rPr>
        <w:t xml:space="preserve">                                </w:t>
      </w:r>
    </w:p>
    <w:p w:rsidR="00325BD9" w:rsidRDefault="00302643" w:rsidP="009326A8">
      <w:pPr>
        <w:spacing w:after="0" w:line="240" w:lineRule="auto"/>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Вывод:</w:t>
      </w: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325BD9" w:rsidRDefault="00325BD9" w:rsidP="009326A8">
      <w:pPr>
        <w:spacing w:after="0" w:line="240" w:lineRule="auto"/>
        <w:rPr>
          <w:rFonts w:ascii="Times New Roman" w:eastAsia="Times New Roman" w:hAnsi="Times New Roman" w:cs="Times New Roman"/>
          <w:b/>
          <w:bCs/>
          <w:color w:val="000000"/>
          <w:sz w:val="28"/>
          <w:szCs w:val="28"/>
          <w:lang w:eastAsia="ru-RU"/>
        </w:rPr>
      </w:pPr>
    </w:p>
    <w:p w:rsidR="00C91B4F" w:rsidRPr="00DF7476" w:rsidRDefault="00325BD9" w:rsidP="009326A8">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C30C2A">
        <w:rPr>
          <w:rFonts w:ascii="Times New Roman" w:eastAsia="Times New Roman" w:hAnsi="Times New Roman" w:cs="Times New Roman"/>
          <w:b/>
          <w:bCs/>
          <w:color w:val="000000"/>
          <w:sz w:val="28"/>
          <w:szCs w:val="28"/>
          <w:lang w:eastAsia="ru-RU"/>
        </w:rPr>
        <w:t xml:space="preserve"> </w:t>
      </w:r>
      <w:r w:rsidR="009326A8">
        <w:rPr>
          <w:rFonts w:ascii="Times New Roman" w:eastAsia="Times New Roman" w:hAnsi="Times New Roman" w:cs="Times New Roman"/>
          <w:b/>
          <w:bCs/>
          <w:color w:val="000000"/>
          <w:sz w:val="28"/>
          <w:szCs w:val="28"/>
          <w:lang w:eastAsia="ru-RU"/>
        </w:rPr>
        <w:t xml:space="preserve"> </w:t>
      </w:r>
      <w:r w:rsidR="00C91B4F" w:rsidRPr="00DF7476">
        <w:rPr>
          <w:rFonts w:ascii="Times New Roman" w:eastAsia="Times New Roman" w:hAnsi="Times New Roman" w:cs="Times New Roman"/>
          <w:b/>
          <w:bCs/>
          <w:color w:val="000000"/>
          <w:sz w:val="28"/>
          <w:szCs w:val="28"/>
          <w:lang w:eastAsia="ru-RU"/>
        </w:rPr>
        <w:t>Практическая работа № 4</w:t>
      </w:r>
    </w:p>
    <w:p w:rsidR="00C91B4F" w:rsidRPr="00DF7476" w:rsidRDefault="00C91B4F" w:rsidP="00C91B4F">
      <w:pPr>
        <w:spacing w:after="0" w:line="240" w:lineRule="auto"/>
        <w:ind w:firstLine="680"/>
        <w:jc w:val="both"/>
        <w:rPr>
          <w:rFonts w:ascii="Times New Roman" w:eastAsia="Times New Roman" w:hAnsi="Times New Roman" w:cs="Times New Roman"/>
          <w:color w:val="000000"/>
          <w:sz w:val="28"/>
          <w:szCs w:val="28"/>
          <w:lang w:eastAsia="ru-RU"/>
        </w:rPr>
      </w:pPr>
      <w:r w:rsidRPr="00DF7476">
        <w:rPr>
          <w:rFonts w:ascii="Times New Roman" w:eastAsia="Times New Roman" w:hAnsi="Times New Roman" w:cs="Times New Roman"/>
          <w:b/>
          <w:bCs/>
          <w:color w:val="000000"/>
          <w:sz w:val="28"/>
          <w:szCs w:val="28"/>
          <w:lang w:eastAsia="ru-RU"/>
        </w:rPr>
        <w:t> </w:t>
      </w:r>
    </w:p>
    <w:p w:rsidR="00C91B4F" w:rsidRPr="00DF7476" w:rsidRDefault="00C91B4F" w:rsidP="00C91B4F">
      <w:pPr>
        <w:spacing w:after="0" w:line="240" w:lineRule="auto"/>
        <w:ind w:firstLine="680"/>
        <w:jc w:val="both"/>
        <w:rPr>
          <w:rFonts w:ascii="Times New Roman" w:eastAsia="Times New Roman" w:hAnsi="Times New Roman" w:cs="Times New Roman"/>
          <w:color w:val="000000"/>
          <w:sz w:val="28"/>
          <w:szCs w:val="28"/>
          <w:lang w:eastAsia="ru-RU"/>
        </w:rPr>
      </w:pPr>
      <w:r w:rsidRPr="00DF7476">
        <w:rPr>
          <w:rFonts w:ascii="Times New Roman" w:eastAsia="Times New Roman" w:hAnsi="Times New Roman" w:cs="Times New Roman"/>
          <w:b/>
          <w:bCs/>
          <w:color w:val="000000"/>
          <w:sz w:val="28"/>
          <w:szCs w:val="28"/>
          <w:lang w:eastAsia="ru-RU"/>
        </w:rPr>
        <w:t>Тема: «</w:t>
      </w:r>
      <w:r w:rsidRPr="00DF7476">
        <w:rPr>
          <w:rFonts w:ascii="Times New Roman" w:eastAsia="Times New Roman" w:hAnsi="Times New Roman" w:cs="Times New Roman"/>
          <w:bCs/>
          <w:color w:val="000000"/>
          <w:sz w:val="28"/>
          <w:szCs w:val="28"/>
          <w:lang w:eastAsia="ru-RU"/>
        </w:rPr>
        <w:t>Рассчитать количество первичных средств пожаротушения для участка (цеха) предприятия автомобильного транспорта</w:t>
      </w:r>
      <w:r w:rsidRPr="00DF7476">
        <w:rPr>
          <w:rFonts w:ascii="Times New Roman" w:eastAsia="Times New Roman" w:hAnsi="Times New Roman" w:cs="Times New Roman"/>
          <w:b/>
          <w:bCs/>
          <w:color w:val="000000"/>
          <w:sz w:val="28"/>
          <w:szCs w:val="28"/>
          <w:lang w:eastAsia="ru-RU"/>
        </w:rPr>
        <w:t>».</w:t>
      </w:r>
    </w:p>
    <w:p w:rsidR="00C91B4F" w:rsidRPr="00DF7476" w:rsidRDefault="00C91B4F" w:rsidP="00C91B4F">
      <w:pPr>
        <w:tabs>
          <w:tab w:val="left" w:pos="945"/>
        </w:tabs>
        <w:rPr>
          <w:rFonts w:ascii="Arial" w:hAnsi="Arial" w:cs="Arial"/>
          <w:sz w:val="28"/>
          <w:szCs w:val="28"/>
        </w:rPr>
      </w:pPr>
    </w:p>
    <w:p w:rsidR="00717D63" w:rsidRPr="00DF7476" w:rsidRDefault="00C91B4F" w:rsidP="00717D63">
      <w:pPr>
        <w:spacing w:after="0" w:line="240" w:lineRule="auto"/>
        <w:jc w:val="both"/>
        <w:rPr>
          <w:rFonts w:ascii="Times New Roman" w:eastAsia="Times New Roman" w:hAnsi="Times New Roman" w:cs="Times New Roman"/>
          <w:color w:val="000000"/>
          <w:sz w:val="28"/>
          <w:szCs w:val="28"/>
          <w:lang w:eastAsia="ru-RU"/>
        </w:rPr>
      </w:pPr>
      <w:r w:rsidRPr="00DF7476">
        <w:rPr>
          <w:rFonts w:ascii="Times New Roman" w:hAnsi="Times New Roman" w:cs="Times New Roman"/>
          <w:b/>
          <w:sz w:val="28"/>
          <w:szCs w:val="28"/>
        </w:rPr>
        <w:t>Цель занятия:</w:t>
      </w:r>
      <w:r w:rsidR="00717D63" w:rsidRPr="00717D63">
        <w:rPr>
          <w:rFonts w:ascii="Times New Roman" w:eastAsia="Times New Roman" w:hAnsi="Times New Roman" w:cs="Times New Roman"/>
          <w:bCs/>
          <w:color w:val="000000"/>
          <w:sz w:val="28"/>
          <w:szCs w:val="28"/>
          <w:lang w:eastAsia="ru-RU"/>
        </w:rPr>
        <w:t xml:space="preserve"> </w:t>
      </w:r>
      <w:r w:rsidR="00717D63" w:rsidRPr="00DF7476">
        <w:rPr>
          <w:rFonts w:ascii="Times New Roman" w:eastAsia="Times New Roman" w:hAnsi="Times New Roman" w:cs="Times New Roman"/>
          <w:bCs/>
          <w:color w:val="000000"/>
          <w:sz w:val="28"/>
          <w:szCs w:val="28"/>
          <w:lang w:eastAsia="ru-RU"/>
        </w:rPr>
        <w:t>Рассчитать количество первичных средств пожаротушения для участка (цеха) предприятия автомобильного транспорта</w:t>
      </w:r>
      <w:r w:rsidR="00717D63" w:rsidRPr="00DF7476">
        <w:rPr>
          <w:rFonts w:ascii="Times New Roman" w:eastAsia="Times New Roman" w:hAnsi="Times New Roman" w:cs="Times New Roman"/>
          <w:b/>
          <w:bCs/>
          <w:color w:val="000000"/>
          <w:sz w:val="28"/>
          <w:szCs w:val="28"/>
          <w:lang w:eastAsia="ru-RU"/>
        </w:rPr>
        <w:t>».</w:t>
      </w:r>
    </w:p>
    <w:p w:rsidR="00717D63" w:rsidRPr="00DF7476" w:rsidRDefault="00717D63" w:rsidP="00717D63">
      <w:pPr>
        <w:tabs>
          <w:tab w:val="left" w:pos="945"/>
        </w:tabs>
        <w:rPr>
          <w:rFonts w:ascii="Arial" w:hAnsi="Arial" w:cs="Arial"/>
          <w:sz w:val="28"/>
          <w:szCs w:val="28"/>
        </w:rPr>
      </w:pPr>
    </w:p>
    <w:p w:rsidR="00717D63" w:rsidRPr="001A410A" w:rsidRDefault="00717D63" w:rsidP="00717D63">
      <w:pPr>
        <w:spacing w:line="360" w:lineRule="auto"/>
        <w:ind w:left="567"/>
        <w:rPr>
          <w:rFonts w:ascii="Times New Roman" w:eastAsiaTheme="minorEastAsia" w:hAnsi="Times New Roman" w:cs="Times New Roman"/>
          <w:sz w:val="28"/>
          <w:szCs w:val="28"/>
          <w:lang w:eastAsia="ru-RU"/>
        </w:rPr>
      </w:pPr>
      <w:r w:rsidRPr="00052347">
        <w:rPr>
          <w:rFonts w:ascii="Times New Roman" w:hAnsi="Times New Roman" w:cs="Times New Roman"/>
          <w:b/>
          <w:color w:val="262626" w:themeColor="text1" w:themeTint="D9"/>
          <w:sz w:val="28"/>
          <w:szCs w:val="28"/>
        </w:rPr>
        <w:t xml:space="preserve">Обучающая : </w:t>
      </w:r>
      <w:r w:rsidRPr="00052347">
        <w:rPr>
          <w:rFonts w:ascii="Times New Roman" w:hAnsi="Times New Roman" w:cs="Times New Roman"/>
          <w:color w:val="262626" w:themeColor="text1" w:themeTint="D9"/>
          <w:sz w:val="28"/>
          <w:szCs w:val="28"/>
        </w:rPr>
        <w:t>закрепить ранее изученный материал</w:t>
      </w:r>
      <w:r>
        <w:rPr>
          <w:rFonts w:ascii="Times New Roman" w:hAnsi="Times New Roman" w:cs="Times New Roman"/>
          <w:color w:val="262626" w:themeColor="text1" w:themeTint="D9"/>
          <w:sz w:val="28"/>
          <w:szCs w:val="28"/>
        </w:rPr>
        <w:t xml:space="preserve"> о пожарной безопасности и пожарной профилактике</w:t>
      </w:r>
      <w:r>
        <w:rPr>
          <w:rFonts w:ascii="Times New Roman" w:eastAsiaTheme="minorEastAsia" w:hAnsi="Times New Roman" w:cs="Times New Roman"/>
          <w:sz w:val="28"/>
          <w:szCs w:val="28"/>
          <w:lang w:eastAsia="ru-RU"/>
        </w:rPr>
        <w:t>.</w:t>
      </w:r>
    </w:p>
    <w:p w:rsidR="00C91B4F" w:rsidRPr="00C30C2A" w:rsidRDefault="00C30C2A" w:rsidP="00C30C2A">
      <w:pPr>
        <w:tabs>
          <w:tab w:val="left" w:pos="945"/>
        </w:tabs>
        <w:rPr>
          <w:rFonts w:ascii="Arial" w:hAnsi="Arial" w:cs="Arial"/>
          <w:sz w:val="28"/>
          <w:szCs w:val="28"/>
        </w:rPr>
      </w:pPr>
      <w:r>
        <w:rPr>
          <w:rFonts w:ascii="Arial" w:hAnsi="Arial" w:cs="Arial"/>
          <w:sz w:val="28"/>
          <w:szCs w:val="28"/>
        </w:rPr>
        <w:t xml:space="preserve">                                        </w:t>
      </w:r>
      <w:r w:rsidR="00717D63">
        <w:rPr>
          <w:rFonts w:ascii="Times New Roman" w:hAnsi="Times New Roman" w:cs="Times New Roman"/>
          <w:b/>
          <w:sz w:val="28"/>
          <w:szCs w:val="28"/>
        </w:rPr>
        <w:t xml:space="preserve"> Ход работы</w:t>
      </w:r>
    </w:p>
    <w:p w:rsidR="00C91B4F" w:rsidRPr="007253A3" w:rsidRDefault="00C91B4F" w:rsidP="00C91B4F">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w:t>
      </w:r>
      <w:r w:rsidR="00717D63">
        <w:rPr>
          <w:rFonts w:ascii="Times New Roman" w:eastAsia="Times New Roman" w:hAnsi="Times New Roman" w:cs="Times New Roman"/>
          <w:b/>
          <w:bCs/>
          <w:color w:val="000000"/>
          <w:sz w:val="28"/>
          <w:szCs w:val="28"/>
          <w:lang w:eastAsia="ru-RU"/>
        </w:rPr>
        <w:t xml:space="preserve">   Ознакомиться с теоретической частью.</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Пожарная безопасность на производственных объектах регламентируется Федеральным законом РФ № 69- ФЗ «О пожарной безопасности» от 21.12.1994 г., Правилами пожарной безопасности в Российской Федерации ППБ 01-93, утвержденные приказом  МВД РФ от 14.12.1993г., государственными стандартами, строительными нормами и правилами, инструкциями по пожарной безопасности.</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Пожарная и взрывная безопасность промышленных предприятий должна быть обеспечена как в рабочем, так и в случае возникновения аварийной обстановки.</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 каждому случаю должна быть установлена экономическая эффективность систем, обеспечивающих его пожарную безопасность. Экономическая эффективность должна устанавливаться с учетом вероятности пожара, стоимости объекта, размеров возможного ущерба от пожара,  а  также  капитальных вложений и текущих  расходов на системы   предотвращения  пожара и  пожарной  защиты.</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Пожарная защита должна обеспечиваться: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1. Максимально возможным применением негорючих и трудногорючих веществ и материалов;</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2. Ограничением  горючих веществ и их размещением;</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3. Предотвращением распространения пожара за пределы очага;</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4. Применением  средств пожаротушения;</w:t>
      </w:r>
    </w:p>
    <w:p w:rsidR="00C91B4F" w:rsidRPr="009B5276" w:rsidRDefault="00C91B4F" w:rsidP="00C91B4F">
      <w:pPr>
        <w:spacing w:after="0" w:line="240" w:lineRule="auto"/>
        <w:ind w:firstLine="426"/>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5.Применением конструкций объектов с регламентированными пределами огнестойкости и горючести;</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6. Эвакуацией людей;</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7. Применением средств индивидуальной и коллективной защиты людей;</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8. Системой противодымной защиты;</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9. Применением средств пожарной сигнализации и связи;</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lastRenderedPageBreak/>
        <w:t>10. Организация пожарной охраны объекта.</w:t>
      </w:r>
    </w:p>
    <w:p w:rsidR="00C91B4F" w:rsidRDefault="00C91B4F" w:rsidP="00C91B4F">
      <w:pPr>
        <w:ind w:firstLine="708"/>
        <w:rPr>
          <w:rFonts w:ascii="Arial" w:hAnsi="Arial" w:cs="Arial"/>
          <w:sz w:val="28"/>
          <w:szCs w:val="28"/>
        </w:rPr>
      </w:pPr>
      <w:r>
        <w:rPr>
          <w:rFonts w:ascii="Arial" w:hAnsi="Arial" w:cs="Arial"/>
          <w:sz w:val="28"/>
          <w:szCs w:val="28"/>
        </w:rPr>
        <w:t xml:space="preserve"> </w:t>
      </w:r>
    </w:p>
    <w:p w:rsidR="00C91B4F" w:rsidRDefault="00C91B4F" w:rsidP="00C91B4F">
      <w:pPr>
        <w:rPr>
          <w:rFonts w:ascii="Arial" w:hAnsi="Arial" w:cs="Arial"/>
          <w:sz w:val="28"/>
          <w:szCs w:val="28"/>
        </w:rPr>
      </w:pPr>
    </w:p>
    <w:p w:rsidR="00C91B4F" w:rsidRPr="007253A3" w:rsidRDefault="00DC53AD" w:rsidP="00C91B4F">
      <w:pPr>
        <w:pStyle w:val="a4"/>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 xml:space="preserve">1.1 </w:t>
      </w:r>
      <w:r w:rsidR="00C91B4F" w:rsidRPr="007253A3">
        <w:rPr>
          <w:rFonts w:ascii="Times New Roman" w:eastAsia="Times New Roman" w:hAnsi="Times New Roman" w:cs="Times New Roman"/>
          <w:b/>
          <w:bCs/>
          <w:color w:val="000000"/>
          <w:sz w:val="28"/>
          <w:szCs w:val="28"/>
          <w:lang w:eastAsia="ru-RU"/>
        </w:rPr>
        <w:t>Первичные средства пожаротушения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t>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Для тушения пожаров  применяют первичные средства пожаротушения. К ним  относятся  ручные передвижные огнетушители, гидропульты, ведра, шанцевый инструмент (багры, лопаты, топоры). Эти средства применяют для тушения  пожара в его начальной стадии до прибытия пожарных подразделений.</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Наибольшее распространение, в качестве первичных средств пожаротушения, получили огнетушители. Они классифицируются по виду используемого огнетушащего вещества, объему корпуса и способу подачи огнетушащего состава, по виду пусковых устройств.</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 виду применяемого огнетушащего вещества – пенные (воздушно-пенные, химически – пенные), газовые (углекислотные, хладоновые), порошковые, комбинированные.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 объему корпуса - ручные малолитражные с объемом корпуса до 5 литров; промышленные ручные с объемом корпуса от 5 до 10 л; стационарные и передвижные с объемом корпуса свыше 10 л.</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 способу подачи огнетушащего состава - под давлением газов, образующихся в результате химической реакции компонентов заряда; под давлением газов, подаваемых из специального баллончика, размещенного в корпусе огнетушителя; под давлением газов, закаченных в корпус огнетушителя; под собственным давлением огнетушащего средства.</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 виду пусковых устройств – с вентильным затвором; с запорно- пусковым устройством пистолетного типа; с пуском от постоянного источника давления.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Постоянное совершенствование конструкции огнетушителей, повышение таких показателей как надежность, технологичность, унификация ведет к созданию новых, более совершенных огнетушителей. Огнетушители маркируются буквами, характеризующими вид огнетушителя, и цифрами, обозначающими его вместимость.</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DC53AD"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1.2</w:t>
      </w:r>
      <w:r w:rsidR="00C91B4F" w:rsidRPr="009B5276">
        <w:rPr>
          <w:rFonts w:ascii="Times New Roman" w:eastAsia="Times New Roman" w:hAnsi="Times New Roman" w:cs="Times New Roman"/>
          <w:b/>
          <w:bCs/>
          <w:color w:val="000000"/>
          <w:sz w:val="28"/>
          <w:szCs w:val="28"/>
          <w:lang w:eastAsia="ru-RU"/>
        </w:rPr>
        <w:t>. Огнетушители пенные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Пенные  огнетушители могут иметь заряд для образования химической  и воздушно-механической  пены.</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Ручные пенные</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 xml:space="preserve">химические огнетушителипредназначены для тушения твердых и жидких веществ в начальной стадии пожара. Пенные огнетушители нельзя применять для тушения электроустановок под напряжением, так как пена является проводником электрического тока. Кроме того, пену нельзя применять при тушении щелочных  металлов (натрия, кадия), потому что, они  взаимодействуя с водой, находящейся в пене, выделяют водород, </w:t>
      </w:r>
      <w:r w:rsidRPr="009B5276">
        <w:rPr>
          <w:rFonts w:ascii="Times New Roman" w:eastAsia="Times New Roman" w:hAnsi="Times New Roman" w:cs="Times New Roman"/>
          <w:color w:val="000000"/>
          <w:sz w:val="28"/>
          <w:szCs w:val="28"/>
          <w:lang w:eastAsia="ru-RU"/>
        </w:rPr>
        <w:lastRenderedPageBreak/>
        <w:t>который усиливает горение, а также при тушении спиртов, так как  они поглощают воду, растворяясь в ней, и при попадании на них пена быстро разрушается.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К недостаткам пенных огнетушителей относится узкий температурный диапазон применения (+5</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до + 45</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высокая коррозийная активность заряда, возможность повреждения объекта тушения, необходимость ежегодной перезарядки.</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Наибольшее применение получили химически-пенные огнетушители ОХП-10, ОХВП-10.</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Баллон  пенного огнетушителя  ОХП-10 (рисунок 1</w:t>
      </w:r>
      <w:r w:rsidRPr="009B5276">
        <w:rPr>
          <w:rFonts w:ascii="Times New Roman" w:eastAsia="Times New Roman" w:hAnsi="Times New Roman" w:cs="Times New Roman"/>
          <w:b/>
          <w:bCs/>
          <w:color w:val="000000"/>
          <w:sz w:val="28"/>
          <w:szCs w:val="28"/>
          <w:lang w:eastAsia="ru-RU"/>
        </w:rPr>
        <w:t>)</w:t>
      </w:r>
      <w:r w:rsidRPr="009B5276">
        <w:rPr>
          <w:rFonts w:ascii="Times New Roman" w:eastAsia="Times New Roman" w:hAnsi="Times New Roman" w:cs="Times New Roman"/>
          <w:color w:val="000000"/>
          <w:sz w:val="28"/>
          <w:szCs w:val="28"/>
          <w:lang w:eastAsia="ru-RU"/>
        </w:rPr>
        <w:t> изготовлен из листовой качественной стали. Под крышкой огнетушителя расположен пластмассовый стакан 2 для кислотной части заряда. Рукоятка 4 укреплена штифтом на штоке. Шток отжимается пружиной 9. При этом резиновый клапан 8, укрепленный на конце штока, закрывает стакан 2 с кислотной частью заряда. Кислотная часть является водной смесью серной кислоты с сернокислым окисным железом. Щелочная часть заряда (водный раствор двууглекислого натрия с солодковым экстрактом) залита в корпус огнетушителя. Баллон огнетушителя имеет спрыск 7,через который химическая пена выбрасывается наружу и предохранительный клапан. При   засорении  спрыска  во  время   использования  огнетушителя, при давлении  0,08-0,14 МПа, мембрана клапана разрывается, что предохраняет корпус огнетушителя от взрыва.</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Принцип действия огнетушителя: рукоятка 4 поворачивается вверх на 180 градусов, при этом клапан 8  открывает стакан 2, баллон огнетушителя переворачивается, кислотная часть перемешивается с щелочной, которая находится в баллоне  огнетушителя. В результате реакции образуется пена, которая выходит через спрыск 7. Рабочее давление в баллоне 0,5 МПа, время действия огнетушителя 50-70 секунд, кратность пены не ниже 6, стойкость 40 минут. При осмотре огнетушителей  (не реже одного раза в месяц) проверяют наличие пломбы, прочищают спрыск, протирают корпус. Для зимних условий щелочную часть заряда растворяют  в 5 литрах воды с добавлением раствора этиленгликоля.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Огнетушитель химический воздушно-пенный ОХВП–10  аналогичен по конструкции, но дополнительно имеет специальную пенную насадку, навинчиваемую на спрыск огнетушителя и обеспечивающую подсасывание воздуха. За счет этого при истечении химической пены образуется воздушно- механическая пена. Кроме того, в этом огнетушителе щелочная часть заряда обогащена небольшой добавкой пенообразователя типа ПО-1.</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В качестве заряда воздушно-пенных жидкостных</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огнетушителей  ОВП-5, ОВП-10</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применяют   6 %-ный  раствор   пенообразователя ПО-1. Раствор из корпуса огнетушителя  выталкивается  углекислым  газом, находящимся в специальном баллоне, в насадок, где он перемешивается с воздухом и образует воздушно-механическую пену.</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xml:space="preserve">Чтобы привести  огнетушитель ОВП (рисунок 2) в действие, необходимо нажать на пусковой рычаг 4. При этом  разрывается пломба и </w:t>
      </w:r>
      <w:r w:rsidRPr="009B5276">
        <w:rPr>
          <w:rFonts w:ascii="Times New Roman" w:eastAsia="Times New Roman" w:hAnsi="Times New Roman" w:cs="Times New Roman"/>
          <w:color w:val="000000"/>
          <w:sz w:val="28"/>
          <w:szCs w:val="28"/>
          <w:lang w:eastAsia="ru-RU"/>
        </w:rPr>
        <w:lastRenderedPageBreak/>
        <w:t>шток прокалывает мембрану баллона с углекислотой. Последняя, выходя из баллона через дозирующее отверстие, создает давление в корпусе огнетушителя, под действием которого раствор по сифонной трубке поступает через распылитель в раструб, где в результате перемешивания водного раствора пенообразователя с воздухом образуется воздушно-механическая пена. Продолжительность действия огнетушителя 45 секунд, кратность пены не ниже 5, стойкость 20 минут.</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Стационарные огнетушители ОВПС-250А применяют в производственных помещениях, где постоянно имеется сжатый воздух. При пожаре к огнетушителю присоединяют напорный рукав со специальным стволом и открывают вентиль на трубопроводе сжатого воздуха. При вместимости корпуса 250 л образуется  2 м</w:t>
      </w:r>
      <w:r w:rsidRPr="009B5276">
        <w:rPr>
          <w:rFonts w:ascii="Times New Roman" w:eastAsia="Times New Roman" w:hAnsi="Times New Roman" w:cs="Times New Roman"/>
          <w:color w:val="000000"/>
          <w:sz w:val="28"/>
          <w:szCs w:val="28"/>
          <w:vertAlign w:val="superscript"/>
          <w:lang w:eastAsia="ru-RU"/>
        </w:rPr>
        <w:t>3</w:t>
      </w:r>
      <w:r w:rsidRPr="009B5276">
        <w:rPr>
          <w:rFonts w:ascii="Times New Roman" w:eastAsia="Times New Roman" w:hAnsi="Times New Roman" w:cs="Times New Roman"/>
          <w:color w:val="000000"/>
          <w:sz w:val="28"/>
          <w:szCs w:val="28"/>
          <w:lang w:eastAsia="ru-RU"/>
        </w:rPr>
        <w:t>воздушно-механической пены, чего достаточно для тушения очага пожара на площади до 30 м</w:t>
      </w:r>
      <w:r w:rsidRPr="009B5276">
        <w:rPr>
          <w:rFonts w:ascii="Times New Roman" w:eastAsia="Times New Roman" w:hAnsi="Times New Roman" w:cs="Times New Roman"/>
          <w:color w:val="000000"/>
          <w:sz w:val="28"/>
          <w:szCs w:val="28"/>
          <w:vertAlign w:val="superscript"/>
          <w:lang w:eastAsia="ru-RU"/>
        </w:rPr>
        <w:t>2</w:t>
      </w:r>
      <w:r w:rsidRPr="009B5276">
        <w:rPr>
          <w:rFonts w:ascii="Times New Roman" w:eastAsia="Times New Roman" w:hAnsi="Times New Roman" w:cs="Times New Roman"/>
          <w:color w:val="000000"/>
          <w:sz w:val="28"/>
          <w:szCs w:val="28"/>
          <w:lang w:eastAsia="ru-RU"/>
        </w:rPr>
        <w:t>. Эффективность этого огнетушителя в 2,5 раза выше химических при одинаковой емкости.</w:t>
      </w:r>
    </w:p>
    <w:p w:rsidR="00C91B4F" w:rsidRPr="009B5276" w:rsidRDefault="00DC53AD"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1.3</w:t>
      </w:r>
      <w:r w:rsidR="00C91B4F" w:rsidRPr="009B5276">
        <w:rPr>
          <w:rFonts w:ascii="Times New Roman" w:eastAsia="Times New Roman" w:hAnsi="Times New Roman" w:cs="Times New Roman"/>
          <w:b/>
          <w:bCs/>
          <w:color w:val="000000"/>
          <w:sz w:val="28"/>
          <w:szCs w:val="28"/>
          <w:lang w:eastAsia="ru-RU"/>
        </w:rPr>
        <w:t>. Огнетушители газовые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Углекислотные огнетушители: ручные - ОУ-2,ОУ-5,ОУ-8 (рисунок 3) и</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транспортные ОУ-25,ОУ-80,ОУ-400. В качестве  огнетушащего вещества применяется сжиженный  углекислый газ. Достаточно 12-15 % углекислого газа в окружающую среду, чтобы горение прекратилось. Углекислотный огнетушитель представляет собой стальной баллон, наполненный жидкой углекислотой и снабженный специальным вентилем-запором и раструбом. Рабочее давление в баллоне огнетушителя при температуре 20</w:t>
      </w:r>
      <w:r w:rsidRPr="009B5276">
        <w:rPr>
          <w:rFonts w:ascii="Times New Roman" w:eastAsia="Times New Roman" w:hAnsi="Times New Roman" w:cs="Times New Roman"/>
          <w:color w:val="000000"/>
          <w:sz w:val="28"/>
          <w:szCs w:val="28"/>
          <w:vertAlign w:val="superscript"/>
          <w:lang w:eastAsia="ru-RU"/>
        </w:rPr>
        <w:t>о</w:t>
      </w:r>
      <w:r w:rsidRPr="009B5276">
        <w:rPr>
          <w:rFonts w:ascii="Times New Roman" w:eastAsia="Times New Roman" w:hAnsi="Times New Roman" w:cs="Times New Roman"/>
          <w:color w:val="000000"/>
          <w:sz w:val="28"/>
          <w:szCs w:val="28"/>
          <w:lang w:eastAsia="ru-RU"/>
        </w:rPr>
        <w:t> С составляет 70 Ат. При выходе жидкой углекислоты из баллона она мгновенно превращается в углекислый газ, объем которого по сравнению с углекислотой увеличивается в 400-500 раз, что очень важно при тушении загораний.</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Чтобы привести огнетушитель ОУ-2 в действие, необходимо снять баллон 1 с кронштейна и, держа его за ручку левой рукой, правой до отказа отвернуть маховичок 3, открыть  вентиль 5 - запор и  направить  раструб 6 так, чтобы, выбрасываемая из него струя газа (длиной 1,5 - 3 м) попадала на очаг огня.  Переход жидкой углекислоты в углекислый газ сопровождается резким охлаждением и часть ее превращается в «снег» в виде мельчайших кристаллических частиц (температура - 72</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Во время работы огнетушителя баллон нельзя держать в горизонтальном  положении, так как это затрудняет выход углекислоты через сифонную трубку 7. Углекислотный огнетушитель эффективно работает всего 40-60 секунд, поэтому при тушении пожара надо действовать быстро и энергично. Весовая проверка углекислотных  огнетушителей проводится не реже одного раза в три месяца, а освидетельствование  с гидравлическим испытанием - через пять лет.  Запорное и предохранительное устройство  углекислотных огнетушителей пломбируется.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xml:space="preserve">Углекислотно-бромэтиловые огнетушители ОУБ-3А, ОУБ-7А  предназначены для тушения горючих и тлеющих материалов (хлопка, текстиля), за исключением веществ, которые могут гореть без доступа </w:t>
      </w:r>
      <w:r w:rsidRPr="009B5276">
        <w:rPr>
          <w:rFonts w:ascii="Times New Roman" w:eastAsia="Times New Roman" w:hAnsi="Times New Roman" w:cs="Times New Roman"/>
          <w:color w:val="000000"/>
          <w:sz w:val="28"/>
          <w:szCs w:val="28"/>
          <w:lang w:eastAsia="ru-RU"/>
        </w:rPr>
        <w:lastRenderedPageBreak/>
        <w:t>воздуха, а также электроустановок находящихся под напряжением до 380 В. По внешнему виду  и устройству ОУБ мало отличаются от углекислотных. Они лишь не имеют раструба, который у них заменен струеобразующей насадкой. Смесь заряда состоит из 3% жидкой углекислоты , 97% бромистого этила. За счет высокой смачивающей способности бромистого этила производительность ОУБ примерно в 4 раза выше углекислотных огнетушителей.  Время действия огнетушителя 20-30 секунд, длина струи  3 - 4,5 м.  Недостатки углекислотно-бромэтилового   огнетушителя: токсичность и способность их образовывать взрывоопасные  смеси  с воздухом.</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Аэрозольные огнетушители ОАХ, ОХ-3, ОА-5</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 предназначены для тех же целей, что и углекислотно - бромэтиловые. Огнетушащий состав хладон (фреон), в процессе пожаротушения не оказывает воздействия на защищаемые материалы и оборудование, что позволяет использовать эти огнетушители    при тушении пожаров электронного оборудования, картин и музейных экспонатов.</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Внутри корпуса ОА-5 укреплен баллон для сжатого газа, а в крышке смонтировано пусковое устройство. Для приведения  огнетушителя в действие необходимо поднять рукоятку и нажать  на пусковой рычаг. При этом шток проколет мембрану  баллона. Газ  из  баллона  будет  поступать в корпус и выдавливать через сифонную трубку бромэтил в выходное сопло. Огнетушитель  в работе должен находиться в вертикальном положении.</w:t>
      </w:r>
    </w:p>
    <w:p w:rsidR="00C91B4F" w:rsidRPr="009B5276"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t> </w:t>
      </w:r>
    </w:p>
    <w:p w:rsidR="00C91B4F" w:rsidRPr="009B5276" w:rsidRDefault="009D47B8"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1.4</w:t>
      </w:r>
      <w:r w:rsidR="00C91B4F" w:rsidRPr="009B5276">
        <w:rPr>
          <w:rFonts w:ascii="Times New Roman" w:eastAsia="Times New Roman" w:hAnsi="Times New Roman" w:cs="Times New Roman"/>
          <w:b/>
          <w:bCs/>
          <w:color w:val="000000"/>
          <w:sz w:val="28"/>
          <w:szCs w:val="28"/>
          <w:lang w:eastAsia="ru-RU"/>
        </w:rPr>
        <w:t>. Огнетушители порошковые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Порошковые  огнетушители  ОП-1 (“Спутник”, “Момент”), ОП-2А, ОПС-10,ОП-5</w:t>
      </w:r>
      <w:r w:rsidRPr="009B5276">
        <w:rPr>
          <w:rFonts w:ascii="Times New Roman" w:eastAsia="Times New Roman" w:hAnsi="Times New Roman" w:cs="Times New Roman"/>
          <w:b/>
          <w:bCs/>
          <w:color w:val="000000"/>
          <w:sz w:val="28"/>
          <w:szCs w:val="28"/>
          <w:lang w:eastAsia="ru-RU"/>
        </w:rPr>
        <w:t> </w:t>
      </w:r>
      <w:r w:rsidRPr="009B5276">
        <w:rPr>
          <w:rFonts w:ascii="Times New Roman" w:eastAsia="Times New Roman" w:hAnsi="Times New Roman" w:cs="Times New Roman"/>
          <w:color w:val="000000"/>
          <w:sz w:val="28"/>
          <w:szCs w:val="28"/>
          <w:lang w:eastAsia="ru-RU"/>
        </w:rPr>
        <w:t>применяются в основном для тушения загораний  ЛВЖ и ГЖ, электроустановок под напряжением до 1000В, металлов и их сплавов. Огнетушащее действие порошков  заключается в следующем: под воздействием сжатого газа порошок выбрасывается  из огнетушителя наружу через насадок - распылитель, образовавшееся порошковое облако обволакивает горящее вещество и прекращает доступ воздуха к нему.</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Порошковый огнетушитель ОП-10 (рисунок 4) состоит из стального корпуса, баллона для рабочего газа, с помощью которого порошок выталкивается из корпуса, крышки с запорно-пусковым устройством, сифонной трубки с диафрагмой, насадки для образования струи. Пусковой механизм огнетушителя включает в себя шток с иглой на конце и рычаг, нажимающий на шток при проколе мембраны баллона с выталкивающим газом. При  нажатии на пусковой рычаг разрывается пломба и шток прокалывает мембрану. Рабочий газ, выходя из баллончика емкостью 0,7 л. через дозирующее устройство в ниппеле, поступает по сифонной трубке под диафрагму, увлекая порошок в трубку подачи порошка. В центре сифонной трубки (по высоте) имеется ряд отверстий, проходя через которые  рабочий газ разрыхляет порошок.</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Огнетушитель “Момент” представляет собой пластмассовый корпус, в котором содержится  стаканчик с баллончиком для углекислоты, и запорно-</w:t>
      </w:r>
      <w:r w:rsidRPr="009B5276">
        <w:rPr>
          <w:rFonts w:ascii="Times New Roman" w:eastAsia="Times New Roman" w:hAnsi="Times New Roman" w:cs="Times New Roman"/>
          <w:color w:val="000000"/>
          <w:sz w:val="28"/>
          <w:szCs w:val="28"/>
          <w:lang w:eastAsia="ru-RU"/>
        </w:rPr>
        <w:lastRenderedPageBreak/>
        <w:t>ударный механизм. Корпус огнетушителя заряжают порошком ПСБ или ПС-1, которые удаляют кислород из зоны горения и тормозят процесс горения, т.е. являются ингибиторами. Для приведения в действия огнетушитель снять с кронштейна, встряхнуть, ударить головкой о твердый предмет. После срабатывания ударно-запорного устройства порошок из корпуса будет выталкиваться давлением газа. При этом  образуется порошковое  облако, которое гасит огонь. Время  истечения  порошка (20-50 сек) зависит от интенсивности встряхивания. Высыпают порошок на огонь так, чтобы он образовывал облако под пламенем.</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9D47B8"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1.5</w:t>
      </w:r>
      <w:r w:rsidR="00C91B4F" w:rsidRPr="009B5276">
        <w:rPr>
          <w:rFonts w:ascii="Times New Roman" w:eastAsia="Times New Roman" w:hAnsi="Times New Roman" w:cs="Times New Roman"/>
          <w:b/>
          <w:bCs/>
          <w:color w:val="000000"/>
          <w:sz w:val="28"/>
          <w:szCs w:val="28"/>
          <w:lang w:eastAsia="ru-RU"/>
        </w:rPr>
        <w:t>. Огнетушители  самосрабатывающие порошковые.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ОСП – это новое поколение средств пожаротушения. Он позволяет с высокой эффективностью тушить очаги загорания без участия человека.</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Огнетушитель представляет собой герметичный стеклянный сосуд диаметром 50 мм и длиной 440мм, заполненный огнетушащим порошком массой 1 кг. Устанавливается над местом  возможного загорания с помощью металлического держателя (рисунок 5). Срабатывает при нагреве до 100</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(ОСП-1) и до 200</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(ОСП -2). Защищаемый объем до 9 м</w:t>
      </w:r>
      <w:r w:rsidRPr="009B5276">
        <w:rPr>
          <w:rFonts w:ascii="Times New Roman" w:eastAsia="Times New Roman" w:hAnsi="Times New Roman" w:cs="Times New Roman"/>
          <w:color w:val="000000"/>
          <w:sz w:val="28"/>
          <w:szCs w:val="28"/>
          <w:vertAlign w:val="superscript"/>
          <w:lang w:eastAsia="ru-RU"/>
        </w:rPr>
        <w:t>3</w:t>
      </w:r>
      <w:r w:rsidRPr="009B5276">
        <w:rPr>
          <w:rFonts w:ascii="Times New Roman" w:eastAsia="Times New Roman" w:hAnsi="Times New Roman" w:cs="Times New Roman"/>
          <w:color w:val="000000"/>
          <w:sz w:val="28"/>
          <w:szCs w:val="28"/>
          <w:vertAlign w:val="subscript"/>
          <w:lang w:eastAsia="ru-RU"/>
        </w:rPr>
        <w:t>.</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Огнетушители ОСП предназначены для тушения очагов пожаров твердых материалов органического происхождения, горючих жидкостей или плавящихся твердых тел, электроустановок, находящихся  под напряжением до 1000В.</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Достоинства ОСП: тушение пожара без участия человека, простота монтажа, отсутствие затрат при эксплуатации, экологически чист, нетоксичен, при срабатывании не портит защищаемое оборудование, может устанавливаться в закрытых объемах с температурным режимом от -50</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до + 50</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Генераторы объемного аэрозольного тушения пожаров  (СОТ) –являются наиболее современными средствами пожаротушения. Предназначены для тушения пожаров ЛВЖ и ГЖ (бензин, керосин, органические растворители) и твердых материалов (древесина, изоляционные материалы, пластмассы и др.), а также электрооборудования (силовые и высоковольтные установки, бытовая и промышленная электроника).</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9D47B8"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1.6</w:t>
      </w:r>
      <w:r w:rsidR="00C91B4F" w:rsidRPr="009B5276">
        <w:rPr>
          <w:rFonts w:ascii="Times New Roman" w:eastAsia="Times New Roman" w:hAnsi="Times New Roman" w:cs="Times New Roman"/>
          <w:b/>
          <w:bCs/>
          <w:color w:val="000000"/>
          <w:sz w:val="28"/>
          <w:szCs w:val="28"/>
          <w:lang w:eastAsia="ru-RU"/>
        </w:rPr>
        <w:t>. Автоматические средства пожаротушения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Для пожаротушения  в помещениях используют автоматические огнегасительные устройства. Наиболее широкое применение получили установки, которые в качестве распределительных устройств используют спринклерные или  дренчерные головки  (рисунок 6).</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xml:space="preserve">Спринклерная головка - это прибор, автоматически открывающий выход воды при повышении температуры внутри помещения, вызванной возникновением пожара. Спринклерные установки включаются автоматически при повышении температуры среды внутри помещения  до заданного предела. Датчиком является сама спринклерная головка, </w:t>
      </w:r>
      <w:r w:rsidRPr="009B5276">
        <w:rPr>
          <w:rFonts w:ascii="Times New Roman" w:eastAsia="Times New Roman" w:hAnsi="Times New Roman" w:cs="Times New Roman"/>
          <w:color w:val="000000"/>
          <w:sz w:val="28"/>
          <w:szCs w:val="28"/>
          <w:lang w:eastAsia="ru-RU"/>
        </w:rPr>
        <w:lastRenderedPageBreak/>
        <w:t>снабженная  легкоплавким замком, который расплавляется  при повышении температуры и открывает отверстие в трубопроводе с водой над очагом пожара. Спринклерная установка состоит из сети  водопроводных питательных и оросительных  труб, установленных под перекрытием. В оросительные трубы на определенном расстояния друг от друга ввернуты спринклерные головки. Спринклеры изготовляют на различные температуры срабатывания: 72</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93</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141</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182</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Наибольшее распространение получили   спринклерные  головки  типа 2СП с температурой срабатывания 72 </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Один спринклер  орошает площадь  9 м</w:t>
      </w:r>
      <w:r w:rsidRPr="009B5276">
        <w:rPr>
          <w:rFonts w:ascii="Times New Roman" w:eastAsia="Times New Roman" w:hAnsi="Times New Roman" w:cs="Times New Roman"/>
          <w:color w:val="000000"/>
          <w:sz w:val="28"/>
          <w:szCs w:val="28"/>
          <w:vertAlign w:val="superscript"/>
          <w:lang w:eastAsia="ru-RU"/>
        </w:rPr>
        <w:t>2</w:t>
      </w:r>
      <w:r w:rsidRPr="009B5276">
        <w:rPr>
          <w:rFonts w:ascii="Times New Roman" w:eastAsia="Times New Roman" w:hAnsi="Times New Roman" w:cs="Times New Roman"/>
          <w:color w:val="000000"/>
          <w:sz w:val="28"/>
          <w:szCs w:val="28"/>
          <w:lang w:eastAsia="ru-RU"/>
        </w:rPr>
        <w:t> помещения в зависимости от пожарной опасности производства. Если в защищенном помещении температура воздуха может опускаться ниже +4</w:t>
      </w:r>
      <w:r w:rsidRPr="009B5276">
        <w:rPr>
          <w:rFonts w:ascii="Symbol" w:eastAsia="Times New Roman" w:hAnsi="Symbol" w:cs="Times New Roman"/>
          <w:color w:val="000000"/>
          <w:sz w:val="28"/>
          <w:szCs w:val="28"/>
          <w:lang w:eastAsia="ru-RU"/>
        </w:rPr>
        <w:t></w:t>
      </w:r>
      <w:r w:rsidRPr="009B5276">
        <w:rPr>
          <w:rFonts w:ascii="Times New Roman" w:eastAsia="Times New Roman" w:hAnsi="Times New Roman" w:cs="Times New Roman"/>
          <w:color w:val="000000"/>
          <w:sz w:val="28"/>
          <w:szCs w:val="28"/>
          <w:lang w:eastAsia="ru-RU"/>
        </w:rPr>
        <w:t>С; то такие объекты защищают воздушными спринклерными системами, отличающимися от водяных тем, что такие системы заполнены водой только до контрольно-сигнального устройства, распределительные трубопроводы, расположенные выше этого устройства в не отапливаемом помещении, заполняются воздухом, нагнетаемым компрессором.</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Дренчерные установки по устройству близки к спринклерным и отличаются от последних тем, что оросители на распределительных трубопроводах не имеют легкоплавкого замка, и отверстия постоянно открыты, орошаемая площадь 12м</w:t>
      </w:r>
      <w:r w:rsidRPr="009B5276">
        <w:rPr>
          <w:rFonts w:ascii="Times New Roman" w:eastAsia="Times New Roman" w:hAnsi="Times New Roman" w:cs="Times New Roman"/>
          <w:color w:val="000000"/>
          <w:sz w:val="28"/>
          <w:szCs w:val="28"/>
          <w:vertAlign w:val="superscript"/>
          <w:lang w:eastAsia="ru-RU"/>
        </w:rPr>
        <w:t>2</w:t>
      </w:r>
      <w:r w:rsidRPr="009B5276">
        <w:rPr>
          <w:rFonts w:ascii="Times New Roman" w:eastAsia="Times New Roman" w:hAnsi="Times New Roman" w:cs="Times New Roman"/>
          <w:color w:val="000000"/>
          <w:sz w:val="28"/>
          <w:szCs w:val="28"/>
          <w:lang w:eastAsia="ru-RU"/>
        </w:rPr>
        <w:t>. Дренчерные системы предназначены для образования водяных завес, для защиты здания от возгорания при пожаре в соседнем сооружении, для образования водяных завес в помещении с целью предупреждения распространения огня и для противопожарной защиты в условиях повышенной пожарной опасности. Дренчерная система включается вручную или автоматически по сигналу автоматического извещателя о пожаре с помощью контрольно-пускового узла, размещаемого на магистральном трубопроводе.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В спринклерных и дренчерных системах могут применяться и воздушно-механические пены.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Полустационарные установки предусматриваются для тушения пожара внутри и снаружи зданий. Для этой цели внутри зданий на водопроводной сети устанавливают пожарные краны. Для наружного пожаротушения на трубах водопроводной сети устанавливают гидранты-устройства для отбора воды из подземной магистрали водопровода, имеющие два выходных патрубка для подсоединения пожарных рукавов. Расстояние между гидрантами должно быть не более 150м, а расстояние от гидранта до объекта не должно превышать 120м. Пожарные краны внутри зданий размещают у входа, на лестничных клетках, в коридорах. Длина пожарных рукавов принимается равной 10-20 м. К передвижным огнегасительным установкам относятся специальные пожарные автомобили, пожарные поезда, двухколесные прицепы для доставки к месту пожара порошковых или углекислотных огнетушителей, мотопомпы для подачи воды из водоисточника к месту тушения пожара, а также автоцисцерны и прицепа для перевозки топлива и воды.</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lastRenderedPageBreak/>
        <w:t>Пожарный поезд состоит из вагона насосной станции и цистерн для воды общей емкостью 50-100 м</w:t>
      </w:r>
      <w:r w:rsidRPr="009B5276">
        <w:rPr>
          <w:rFonts w:ascii="Times New Roman" w:eastAsia="Times New Roman" w:hAnsi="Times New Roman" w:cs="Times New Roman"/>
          <w:color w:val="000000"/>
          <w:sz w:val="28"/>
          <w:szCs w:val="28"/>
          <w:vertAlign w:val="superscript"/>
          <w:lang w:eastAsia="ru-RU"/>
        </w:rPr>
        <w:t>3</w:t>
      </w:r>
      <w:r w:rsidRPr="009B5276">
        <w:rPr>
          <w:rFonts w:ascii="Times New Roman" w:eastAsia="Times New Roman" w:hAnsi="Times New Roman" w:cs="Times New Roman"/>
          <w:color w:val="000000"/>
          <w:sz w:val="28"/>
          <w:szCs w:val="28"/>
          <w:lang w:eastAsia="ru-RU"/>
        </w:rPr>
        <w:t>. В вагоне насосной станции размещены: две стационарные мотопомпы, переносная мотопомпа, электростанция мощностью  4-6 кВт (для внутреннего освещения и питания переносных прожекторов), установка для получения воздушно-механической пены, а также всасывающие и выкидные рукава, стволы, ломы, багры, огнетушители, запас пенообразователя и пенопорошка, горюче смазочных  материалов.</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7253A3" w:rsidRDefault="009D47B8" w:rsidP="00C91B4F">
      <w:pPr>
        <w:spacing w:before="100" w:beforeAutospacing="1" w:after="100" w:afterAutospacing="1" w:line="240" w:lineRule="auto"/>
        <w:jc w:val="center"/>
        <w:rPr>
          <w:rFonts w:ascii="Arial" w:hAnsi="Arial" w:cs="Arial"/>
          <w:sz w:val="28"/>
          <w:szCs w:val="28"/>
        </w:rPr>
      </w:pPr>
      <w:r>
        <w:rPr>
          <w:rFonts w:ascii="Arial" w:hAnsi="Arial" w:cs="Arial"/>
          <w:sz w:val="28"/>
          <w:szCs w:val="28"/>
        </w:rPr>
        <w:t>2</w:t>
      </w:r>
      <w:r w:rsidR="00C91B4F">
        <w:rPr>
          <w:rFonts w:ascii="Arial" w:hAnsi="Arial" w:cs="Arial"/>
          <w:sz w:val="28"/>
          <w:szCs w:val="28"/>
        </w:rPr>
        <w:t xml:space="preserve">. </w:t>
      </w:r>
      <w:r w:rsidR="00C91B4F" w:rsidRPr="00473423">
        <w:rPr>
          <w:rFonts w:ascii="Times New Roman" w:eastAsia="Times New Roman" w:hAnsi="Times New Roman" w:cs="Times New Roman"/>
          <w:b/>
          <w:bCs/>
          <w:color w:val="000000"/>
          <w:sz w:val="28"/>
          <w:szCs w:val="28"/>
          <w:lang w:eastAsia="ru-RU"/>
        </w:rPr>
        <w:t>Рас</w:t>
      </w:r>
      <w:r>
        <w:rPr>
          <w:rFonts w:ascii="Times New Roman" w:eastAsia="Times New Roman" w:hAnsi="Times New Roman" w:cs="Times New Roman"/>
          <w:b/>
          <w:bCs/>
          <w:color w:val="000000"/>
          <w:sz w:val="28"/>
          <w:szCs w:val="28"/>
          <w:lang w:eastAsia="ru-RU"/>
        </w:rPr>
        <w:t>считать необходимое количество</w:t>
      </w:r>
      <w:r w:rsidR="00C91B4F" w:rsidRPr="00473423">
        <w:rPr>
          <w:rFonts w:ascii="Times New Roman" w:eastAsia="Times New Roman" w:hAnsi="Times New Roman" w:cs="Times New Roman"/>
          <w:b/>
          <w:bCs/>
          <w:color w:val="000000"/>
          <w:sz w:val="28"/>
          <w:szCs w:val="28"/>
          <w:lang w:eastAsia="ru-RU"/>
        </w:rPr>
        <w:t xml:space="preserve"> огнегасящего вещества</w:t>
      </w:r>
      <w:r>
        <w:rPr>
          <w:rFonts w:ascii="Times New Roman" w:eastAsia="Times New Roman" w:hAnsi="Times New Roman" w:cs="Times New Roman"/>
          <w:b/>
          <w:bCs/>
          <w:color w:val="000000"/>
          <w:sz w:val="28"/>
          <w:szCs w:val="28"/>
          <w:lang w:eastAsia="ru-RU"/>
        </w:rPr>
        <w:t>.</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Расчет количества огнегасящего вещества, необходимого для тушения пожара в помещении, производится по формуле:</w:t>
      </w:r>
    </w:p>
    <w:p w:rsidR="00C91B4F" w:rsidRPr="00473423" w:rsidRDefault="00C91B4F" w:rsidP="00C91B4F">
      <w:pPr>
        <w:spacing w:before="100" w:beforeAutospacing="1" w:after="100" w:afterAutospacing="1" w:line="240" w:lineRule="auto"/>
        <w:jc w:val="right"/>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noProof/>
          <w:color w:val="000000"/>
          <w:sz w:val="28"/>
          <w:szCs w:val="28"/>
          <w:lang w:eastAsia="ru-RU"/>
        </w:rPr>
        <w:drawing>
          <wp:inline distT="0" distB="0" distL="0" distR="0" wp14:anchorId="584A4106" wp14:editId="33AD7AD7">
            <wp:extent cx="2238375" cy="228600"/>
            <wp:effectExtent l="0" t="0" r="9525" b="0"/>
            <wp:docPr id="1" name="Рисунок 1" descr="http://www.studfiles.ru/html/2706/217/html_3bN8j3zbr0.UIfU/htmlconvd-JsOXD8_html_m405e761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studfiles.ru/html/2706/217/html_3bN8j3zbr0.UIfU/htmlconvd-JsOXD8_html_m405e761b.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8375" cy="228600"/>
                    </a:xfrm>
                    <a:prstGeom prst="rect">
                      <a:avLst/>
                    </a:prstGeom>
                    <a:noFill/>
                    <a:ln>
                      <a:noFill/>
                    </a:ln>
                  </pic:spPr>
                </pic:pic>
              </a:graphicData>
            </a:graphic>
          </wp:inline>
        </w:drawing>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где q</w:t>
      </w:r>
      <w:r w:rsidRPr="00473423">
        <w:rPr>
          <w:rFonts w:ascii="Times New Roman" w:eastAsia="Times New Roman" w:hAnsi="Times New Roman" w:cs="Times New Roman"/>
          <w:color w:val="000000"/>
          <w:sz w:val="28"/>
          <w:szCs w:val="28"/>
          <w:vertAlign w:val="subscript"/>
          <w:lang w:eastAsia="ru-RU"/>
        </w:rPr>
        <w:t> РАСЧ </w:t>
      </w:r>
      <w:r w:rsidRPr="00473423">
        <w:rPr>
          <w:rFonts w:ascii="Times New Roman" w:eastAsia="Times New Roman" w:hAnsi="Times New Roman" w:cs="Times New Roman"/>
          <w:color w:val="000000"/>
          <w:sz w:val="28"/>
          <w:szCs w:val="28"/>
          <w:lang w:eastAsia="ru-RU"/>
        </w:rPr>
        <w:t>– расчетная масса огнегасящего вещества, кг;</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К</w:t>
      </w:r>
      <w:r w:rsidRPr="00473423">
        <w:rPr>
          <w:rFonts w:ascii="Times New Roman" w:eastAsia="Times New Roman" w:hAnsi="Times New Roman" w:cs="Times New Roman"/>
          <w:b/>
          <w:bCs/>
          <w:color w:val="000000"/>
          <w:sz w:val="28"/>
          <w:szCs w:val="28"/>
          <w:lang w:eastAsia="ru-RU"/>
        </w:rPr>
        <w:t> </w:t>
      </w:r>
      <w:r w:rsidRPr="00473423">
        <w:rPr>
          <w:rFonts w:ascii="Times New Roman" w:eastAsia="Times New Roman" w:hAnsi="Times New Roman" w:cs="Times New Roman"/>
          <w:color w:val="000000"/>
          <w:sz w:val="28"/>
          <w:szCs w:val="28"/>
          <w:lang w:eastAsia="ru-RU"/>
        </w:rPr>
        <w:t>– коэффициент неучитываемых потерь ( принимается К=1,07…1,25);</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К</w:t>
      </w:r>
      <w:r w:rsidRPr="00473423">
        <w:rPr>
          <w:rFonts w:ascii="Times New Roman" w:eastAsia="Times New Roman" w:hAnsi="Times New Roman" w:cs="Times New Roman"/>
          <w:color w:val="000000"/>
          <w:sz w:val="28"/>
          <w:szCs w:val="28"/>
          <w:vertAlign w:val="subscript"/>
          <w:lang w:eastAsia="ru-RU"/>
        </w:rPr>
        <w:t>1</w:t>
      </w:r>
      <w:r w:rsidRPr="00473423">
        <w:rPr>
          <w:rFonts w:ascii="Times New Roman" w:eastAsia="Times New Roman" w:hAnsi="Times New Roman" w:cs="Times New Roman"/>
          <w:color w:val="000000"/>
          <w:sz w:val="28"/>
          <w:szCs w:val="28"/>
          <w:lang w:eastAsia="ru-RU"/>
        </w:rPr>
        <w:t>– коэффициент, учитывающий остаток огнегасящего вещества в системе (огнетушителе), принимается равным К</w:t>
      </w:r>
      <w:r w:rsidRPr="00473423">
        <w:rPr>
          <w:rFonts w:ascii="Times New Roman" w:eastAsia="Times New Roman" w:hAnsi="Times New Roman" w:cs="Times New Roman"/>
          <w:color w:val="000000"/>
          <w:sz w:val="28"/>
          <w:szCs w:val="28"/>
          <w:vertAlign w:val="subscript"/>
          <w:lang w:eastAsia="ru-RU"/>
        </w:rPr>
        <w:t>1</w:t>
      </w:r>
      <w:r w:rsidRPr="00473423">
        <w:rPr>
          <w:rFonts w:ascii="Times New Roman" w:eastAsia="Times New Roman" w:hAnsi="Times New Roman" w:cs="Times New Roman"/>
          <w:color w:val="000000"/>
          <w:sz w:val="28"/>
          <w:szCs w:val="28"/>
          <w:lang w:eastAsia="ru-RU"/>
        </w:rPr>
        <w:t>=0,1…0,4.</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Расчетная масса огнегасящего вещества определяется по формуле:</w:t>
      </w:r>
    </w:p>
    <w:p w:rsidR="00C91B4F" w:rsidRPr="00473423" w:rsidRDefault="00C91B4F" w:rsidP="00C91B4F">
      <w:pPr>
        <w:spacing w:before="100" w:beforeAutospacing="1" w:after="100" w:afterAutospacing="1" w:line="240" w:lineRule="auto"/>
        <w:jc w:val="right"/>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noProof/>
          <w:color w:val="000000"/>
          <w:sz w:val="28"/>
          <w:szCs w:val="28"/>
          <w:lang w:eastAsia="ru-RU"/>
        </w:rPr>
        <w:drawing>
          <wp:inline distT="0" distB="0" distL="0" distR="0" wp14:anchorId="214E6705" wp14:editId="57D2E748">
            <wp:extent cx="1857375" cy="209550"/>
            <wp:effectExtent l="0" t="0" r="9525" b="0"/>
            <wp:docPr id="2" name="Рисунок 2" descr="http://www.studfiles.ru/html/2706/217/html_3bN8j3zbr0.UIfU/htmlconvd-JsOXD8_html_m514135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studfiles.ru/html/2706/217/html_3bN8j3zbr0.UIfU/htmlconvd-JsOXD8_html_m51413552.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57375" cy="209550"/>
                    </a:xfrm>
                    <a:prstGeom prst="rect">
                      <a:avLst/>
                    </a:prstGeom>
                    <a:noFill/>
                    <a:ln>
                      <a:noFill/>
                    </a:ln>
                  </pic:spPr>
                </pic:pic>
              </a:graphicData>
            </a:graphic>
          </wp:inline>
        </w:drawing>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где q</w:t>
      </w:r>
      <w:r w:rsidRPr="00473423">
        <w:rPr>
          <w:rFonts w:ascii="Times New Roman" w:eastAsia="Times New Roman" w:hAnsi="Times New Roman" w:cs="Times New Roman"/>
          <w:color w:val="000000"/>
          <w:sz w:val="28"/>
          <w:szCs w:val="28"/>
          <w:vertAlign w:val="subscript"/>
          <w:lang w:eastAsia="ru-RU"/>
        </w:rPr>
        <w:t>Н</w:t>
      </w:r>
      <w:r w:rsidRPr="00473423">
        <w:rPr>
          <w:rFonts w:ascii="Times New Roman" w:eastAsia="Times New Roman" w:hAnsi="Times New Roman" w:cs="Times New Roman"/>
          <w:b/>
          <w:bCs/>
          <w:color w:val="000000"/>
          <w:sz w:val="28"/>
          <w:szCs w:val="28"/>
          <w:vertAlign w:val="subscript"/>
          <w:lang w:eastAsia="ru-RU"/>
        </w:rPr>
        <w:t> </w:t>
      </w:r>
      <w:r w:rsidRPr="00473423">
        <w:rPr>
          <w:rFonts w:ascii="Times New Roman" w:eastAsia="Times New Roman" w:hAnsi="Times New Roman" w:cs="Times New Roman"/>
          <w:color w:val="000000"/>
          <w:sz w:val="28"/>
          <w:szCs w:val="28"/>
          <w:lang w:eastAsia="ru-RU"/>
        </w:rPr>
        <w:t>– необходимая массовая концентрация огнегасящего вещества, кг/м</w:t>
      </w:r>
      <w:r w:rsidRPr="00473423">
        <w:rPr>
          <w:rFonts w:ascii="Times New Roman" w:eastAsia="Times New Roman" w:hAnsi="Times New Roman" w:cs="Times New Roman"/>
          <w:color w:val="000000"/>
          <w:sz w:val="28"/>
          <w:szCs w:val="28"/>
          <w:vertAlign w:val="superscript"/>
          <w:lang w:eastAsia="ru-RU"/>
        </w:rPr>
        <w:t>3</w:t>
      </w:r>
      <w:r w:rsidRPr="00473423">
        <w:rPr>
          <w:rFonts w:ascii="Times New Roman" w:eastAsia="Times New Roman" w:hAnsi="Times New Roman" w:cs="Times New Roman"/>
          <w:color w:val="000000"/>
          <w:sz w:val="28"/>
          <w:szCs w:val="28"/>
          <w:lang w:eastAsia="ru-RU"/>
        </w:rPr>
        <w:t>. Принимаетсяq</w:t>
      </w:r>
      <w:r w:rsidRPr="00473423">
        <w:rPr>
          <w:rFonts w:ascii="Times New Roman" w:eastAsia="Times New Roman" w:hAnsi="Times New Roman" w:cs="Times New Roman"/>
          <w:color w:val="000000"/>
          <w:sz w:val="28"/>
          <w:szCs w:val="28"/>
          <w:vertAlign w:val="subscript"/>
          <w:lang w:eastAsia="ru-RU"/>
        </w:rPr>
        <w:t>Н</w:t>
      </w:r>
      <w:r w:rsidRPr="00473423">
        <w:rPr>
          <w:rFonts w:ascii="Times New Roman" w:eastAsia="Times New Roman" w:hAnsi="Times New Roman" w:cs="Times New Roman"/>
          <w:color w:val="000000"/>
          <w:sz w:val="28"/>
          <w:szCs w:val="28"/>
          <w:lang w:eastAsia="ru-RU"/>
        </w:rPr>
        <w:t>=0,637…0,768</w:t>
      </w:r>
      <w:r w:rsidRPr="00473423">
        <w:rPr>
          <w:rFonts w:ascii="Times New Roman" w:eastAsia="Times New Roman" w:hAnsi="Times New Roman" w:cs="Times New Roman"/>
          <w:b/>
          <w:bCs/>
          <w:color w:val="000000"/>
          <w:sz w:val="28"/>
          <w:szCs w:val="28"/>
          <w:lang w:eastAsia="ru-RU"/>
        </w:rPr>
        <w:t> </w:t>
      </w:r>
      <w:r w:rsidRPr="00473423">
        <w:rPr>
          <w:rFonts w:ascii="Times New Roman" w:eastAsia="Times New Roman" w:hAnsi="Times New Roman" w:cs="Times New Roman"/>
          <w:color w:val="000000"/>
          <w:sz w:val="28"/>
          <w:szCs w:val="28"/>
          <w:lang w:eastAsia="ru-RU"/>
        </w:rPr>
        <w:t>кг/м</w:t>
      </w:r>
      <w:r w:rsidRPr="00473423">
        <w:rPr>
          <w:rFonts w:ascii="Times New Roman" w:eastAsia="Times New Roman" w:hAnsi="Times New Roman" w:cs="Times New Roman"/>
          <w:color w:val="000000"/>
          <w:sz w:val="28"/>
          <w:szCs w:val="28"/>
          <w:vertAlign w:val="superscript"/>
          <w:lang w:eastAsia="ru-RU"/>
        </w:rPr>
        <w:t>3</w:t>
      </w:r>
      <w:r w:rsidRPr="00473423">
        <w:rPr>
          <w:rFonts w:ascii="Times New Roman" w:eastAsia="Times New Roman" w:hAnsi="Times New Roman" w:cs="Times New Roman"/>
          <w:color w:val="000000"/>
          <w:sz w:val="28"/>
          <w:szCs w:val="28"/>
          <w:lang w:eastAsia="ru-RU"/>
        </w:rPr>
        <w:t>;</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noProof/>
          <w:color w:val="000000"/>
          <w:sz w:val="28"/>
          <w:szCs w:val="28"/>
          <w:lang w:eastAsia="ru-RU"/>
        </w:rPr>
        <w:drawing>
          <wp:inline distT="0" distB="0" distL="0" distR="0" wp14:anchorId="50FFA566" wp14:editId="7A7917A3">
            <wp:extent cx="257175" cy="200025"/>
            <wp:effectExtent l="0" t="0" r="9525" b="9525"/>
            <wp:docPr id="3" name="Рисунок 3" descr="http://www.studfiles.ru/html/2706/217/html_3bN8j3zbr0.UIfU/htmlconvd-JsOXD8_html_m7ca316c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studfiles.ru/html/2706/217/html_3bN8j3zbr0.UIfU/htmlconvd-JsOXD8_html_m7ca316c7.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473423">
        <w:rPr>
          <w:rFonts w:ascii="Times New Roman" w:eastAsia="Times New Roman" w:hAnsi="Times New Roman" w:cs="Times New Roman"/>
          <w:color w:val="000000"/>
          <w:sz w:val="28"/>
          <w:szCs w:val="28"/>
          <w:lang w:eastAsia="ru-RU"/>
        </w:rPr>
        <w:t>–объем помещения, м</w:t>
      </w:r>
      <w:r w:rsidRPr="00473423">
        <w:rPr>
          <w:rFonts w:ascii="Times New Roman" w:eastAsia="Times New Roman" w:hAnsi="Times New Roman" w:cs="Times New Roman"/>
          <w:color w:val="000000"/>
          <w:sz w:val="28"/>
          <w:szCs w:val="28"/>
          <w:vertAlign w:val="superscript"/>
          <w:lang w:eastAsia="ru-RU"/>
        </w:rPr>
        <w:t>3</w:t>
      </w:r>
      <w:r w:rsidRPr="00473423">
        <w:rPr>
          <w:rFonts w:ascii="Times New Roman" w:eastAsia="Times New Roman" w:hAnsi="Times New Roman" w:cs="Times New Roman"/>
          <w:color w:val="000000"/>
          <w:sz w:val="28"/>
          <w:szCs w:val="28"/>
          <w:lang w:eastAsia="ru-RU"/>
        </w:rPr>
        <w:t>.</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b/>
          <w:color w:val="000000"/>
          <w:sz w:val="28"/>
          <w:szCs w:val="28"/>
          <w:lang w:eastAsia="ru-RU"/>
        </w:rPr>
      </w:pPr>
      <w:r w:rsidRPr="00473423">
        <w:rPr>
          <w:rFonts w:ascii="Times New Roman" w:eastAsia="Times New Roman" w:hAnsi="Times New Roman" w:cs="Times New Roman"/>
          <w:color w:val="000000"/>
          <w:sz w:val="28"/>
          <w:szCs w:val="28"/>
          <w:lang w:eastAsia="ru-RU"/>
        </w:rPr>
        <w:t xml:space="preserve">          </w:t>
      </w:r>
      <w:r w:rsidRPr="00473423">
        <w:rPr>
          <w:rFonts w:ascii="Times New Roman" w:eastAsia="Times New Roman" w:hAnsi="Times New Roman" w:cs="Times New Roman"/>
          <w:color w:val="000000"/>
          <w:kern w:val="36"/>
          <w:sz w:val="28"/>
          <w:szCs w:val="28"/>
          <w:lang w:eastAsia="ru-RU"/>
        </w:rPr>
        <w:t xml:space="preserve"> </w:t>
      </w:r>
      <w:r w:rsidR="009D47B8">
        <w:rPr>
          <w:rFonts w:ascii="Times New Roman" w:eastAsia="Times New Roman" w:hAnsi="Times New Roman" w:cs="Times New Roman"/>
          <w:color w:val="000000"/>
          <w:kern w:val="36"/>
          <w:sz w:val="28"/>
          <w:szCs w:val="28"/>
          <w:lang w:eastAsia="ru-RU"/>
        </w:rPr>
        <w:t xml:space="preserve">    3</w:t>
      </w:r>
      <w:r>
        <w:rPr>
          <w:rFonts w:ascii="Times New Roman" w:eastAsia="Times New Roman" w:hAnsi="Times New Roman" w:cs="Times New Roman"/>
          <w:color w:val="000000"/>
          <w:kern w:val="36"/>
          <w:sz w:val="28"/>
          <w:szCs w:val="28"/>
          <w:lang w:eastAsia="ru-RU"/>
        </w:rPr>
        <w:t xml:space="preserve">. </w:t>
      </w:r>
      <w:r w:rsidRPr="00473423">
        <w:rPr>
          <w:rFonts w:ascii="Times New Roman" w:eastAsia="Times New Roman" w:hAnsi="Times New Roman" w:cs="Times New Roman"/>
          <w:b/>
          <w:color w:val="000000"/>
          <w:kern w:val="36"/>
          <w:sz w:val="28"/>
          <w:szCs w:val="28"/>
          <w:lang w:eastAsia="ru-RU"/>
        </w:rPr>
        <w:t>Рас</w:t>
      </w:r>
      <w:r w:rsidR="009D47B8">
        <w:rPr>
          <w:rFonts w:ascii="Times New Roman" w:eastAsia="Times New Roman" w:hAnsi="Times New Roman" w:cs="Times New Roman"/>
          <w:b/>
          <w:color w:val="000000"/>
          <w:kern w:val="36"/>
          <w:sz w:val="28"/>
          <w:szCs w:val="28"/>
          <w:lang w:eastAsia="ru-RU"/>
        </w:rPr>
        <w:t>считать необходимое</w:t>
      </w:r>
      <w:r w:rsidRPr="00473423">
        <w:rPr>
          <w:rFonts w:ascii="Times New Roman" w:eastAsia="Times New Roman" w:hAnsi="Times New Roman" w:cs="Times New Roman"/>
          <w:b/>
          <w:color w:val="000000"/>
          <w:kern w:val="36"/>
          <w:sz w:val="28"/>
          <w:szCs w:val="28"/>
          <w:lang w:eastAsia="ru-RU"/>
        </w:rPr>
        <w:t xml:space="preserve"> кол</w:t>
      </w:r>
      <w:r w:rsidR="009D47B8">
        <w:rPr>
          <w:rFonts w:ascii="Times New Roman" w:eastAsia="Times New Roman" w:hAnsi="Times New Roman" w:cs="Times New Roman"/>
          <w:b/>
          <w:color w:val="000000"/>
          <w:kern w:val="36"/>
          <w:sz w:val="28"/>
          <w:szCs w:val="28"/>
          <w:lang w:eastAsia="ru-RU"/>
        </w:rPr>
        <w:t>ичество</w:t>
      </w:r>
      <w:r w:rsidRPr="00473423">
        <w:rPr>
          <w:rFonts w:ascii="Times New Roman" w:eastAsia="Times New Roman" w:hAnsi="Times New Roman" w:cs="Times New Roman"/>
          <w:b/>
          <w:color w:val="000000"/>
          <w:kern w:val="36"/>
          <w:sz w:val="28"/>
          <w:szCs w:val="28"/>
          <w:lang w:eastAsia="ru-RU"/>
        </w:rPr>
        <w:t xml:space="preserve"> огнетушителей</w:t>
      </w:r>
      <w:r w:rsidR="009D47B8">
        <w:rPr>
          <w:rFonts w:ascii="Times New Roman" w:eastAsia="Times New Roman" w:hAnsi="Times New Roman" w:cs="Times New Roman"/>
          <w:b/>
          <w:color w:val="000000"/>
          <w:kern w:val="36"/>
          <w:sz w:val="28"/>
          <w:szCs w:val="28"/>
          <w:lang w:eastAsia="ru-RU"/>
        </w:rPr>
        <w:t>.</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Необходимое количество огнетушителей </w:t>
      </w:r>
      <w:r w:rsidRPr="00473423">
        <w:rPr>
          <w:rFonts w:ascii="Times New Roman" w:eastAsia="Times New Roman" w:hAnsi="Times New Roman" w:cs="Times New Roman"/>
          <w:i/>
          <w:iCs/>
          <w:color w:val="000000"/>
          <w:sz w:val="28"/>
          <w:szCs w:val="28"/>
          <w:lang w:eastAsia="ru-RU"/>
        </w:rPr>
        <w:t>n</w:t>
      </w:r>
      <w:r w:rsidRPr="00473423">
        <w:rPr>
          <w:rFonts w:ascii="Times New Roman" w:eastAsia="Times New Roman" w:hAnsi="Times New Roman" w:cs="Times New Roman"/>
          <w:color w:val="000000"/>
          <w:sz w:val="28"/>
          <w:szCs w:val="28"/>
          <w:lang w:eastAsia="ru-RU"/>
        </w:rPr>
        <w:t>для заданного помещения рассчитывается по формуле:</w:t>
      </w:r>
    </w:p>
    <w:p w:rsidR="00C91B4F" w:rsidRPr="00473423" w:rsidRDefault="00C91B4F" w:rsidP="00C91B4F">
      <w:pPr>
        <w:spacing w:before="100" w:beforeAutospacing="1" w:after="100" w:afterAutospacing="1" w:line="240" w:lineRule="auto"/>
        <w:jc w:val="right"/>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noProof/>
          <w:color w:val="000000"/>
          <w:sz w:val="28"/>
          <w:szCs w:val="28"/>
          <w:lang w:eastAsia="ru-RU"/>
        </w:rPr>
        <w:drawing>
          <wp:inline distT="0" distB="0" distL="0" distR="0" wp14:anchorId="128CC366" wp14:editId="3D30EB35">
            <wp:extent cx="1704975" cy="209550"/>
            <wp:effectExtent l="0" t="0" r="9525" b="0"/>
            <wp:docPr id="4" name="Рисунок 4" descr="http://www.studfiles.ru/html/2706/217/html_3bN8j3zbr0.UIfU/htmlconvd-JsOXD8_html_m4e9995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studfiles.ru/html/2706/217/html_3bN8j3zbr0.UIfU/htmlconvd-JsOXD8_html_m4e999563.g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4975" cy="209550"/>
                    </a:xfrm>
                    <a:prstGeom prst="rect">
                      <a:avLst/>
                    </a:prstGeom>
                    <a:noFill/>
                    <a:ln>
                      <a:noFill/>
                    </a:ln>
                  </pic:spPr>
                </pic:pic>
              </a:graphicData>
            </a:graphic>
          </wp:inline>
        </w:drawing>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где а – эмпирический коэффициент, учитывающий, что огнетушители будут использоваться только на начальной стадии пожара (или ликвидации местного загорания), т.к. тушение пожара во всем объеме помещения создает в нем опасную для человека концентрацию СО</w:t>
      </w:r>
      <w:r w:rsidRPr="00473423">
        <w:rPr>
          <w:rFonts w:ascii="Times New Roman" w:eastAsia="Times New Roman" w:hAnsi="Times New Roman" w:cs="Times New Roman"/>
          <w:color w:val="000000"/>
          <w:sz w:val="28"/>
          <w:szCs w:val="28"/>
          <w:vertAlign w:val="subscript"/>
          <w:lang w:eastAsia="ru-RU"/>
        </w:rPr>
        <w:t>2</w:t>
      </w:r>
      <w:r w:rsidRPr="00473423">
        <w:rPr>
          <w:rFonts w:ascii="Times New Roman" w:eastAsia="Times New Roman" w:hAnsi="Times New Roman" w:cs="Times New Roman"/>
          <w:color w:val="000000"/>
          <w:sz w:val="28"/>
          <w:szCs w:val="28"/>
          <w:lang w:eastAsia="ru-RU"/>
        </w:rPr>
        <w:t>( &gt; 3,5 %);</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t>q</w:t>
      </w:r>
      <w:r w:rsidRPr="00473423">
        <w:rPr>
          <w:rFonts w:ascii="Times New Roman" w:eastAsia="Times New Roman" w:hAnsi="Times New Roman" w:cs="Times New Roman"/>
          <w:color w:val="000000"/>
          <w:sz w:val="28"/>
          <w:szCs w:val="28"/>
          <w:vertAlign w:val="subscript"/>
          <w:lang w:eastAsia="ru-RU"/>
        </w:rPr>
        <w:t>БАЛ</w:t>
      </w:r>
      <w:r w:rsidRPr="00473423">
        <w:rPr>
          <w:rFonts w:ascii="Times New Roman" w:eastAsia="Times New Roman" w:hAnsi="Times New Roman" w:cs="Times New Roman"/>
          <w:b/>
          <w:bCs/>
          <w:color w:val="000000"/>
          <w:sz w:val="28"/>
          <w:szCs w:val="28"/>
          <w:lang w:eastAsia="ru-RU"/>
        </w:rPr>
        <w:t> </w:t>
      </w:r>
      <w:r w:rsidRPr="00473423">
        <w:rPr>
          <w:rFonts w:ascii="Times New Roman" w:eastAsia="Times New Roman" w:hAnsi="Times New Roman" w:cs="Times New Roman"/>
          <w:color w:val="000000"/>
          <w:sz w:val="28"/>
          <w:szCs w:val="28"/>
          <w:lang w:eastAsia="ru-RU"/>
        </w:rPr>
        <w:t>– масса огнегасящего вещества (заряда) в баллоне выбранного огнетушителя, кг.</w:t>
      </w:r>
    </w:p>
    <w:p w:rsidR="00C91B4F" w:rsidRPr="00473423" w:rsidRDefault="00C91B4F" w:rsidP="00C91B4F">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473423">
        <w:rPr>
          <w:rFonts w:ascii="Times New Roman" w:eastAsia="Times New Roman" w:hAnsi="Times New Roman" w:cs="Times New Roman"/>
          <w:color w:val="000000"/>
          <w:sz w:val="28"/>
          <w:szCs w:val="28"/>
          <w:lang w:eastAsia="ru-RU"/>
        </w:rPr>
        <w:lastRenderedPageBreak/>
        <w:t>Для производственных помещений эмпирический коэффициент </w:t>
      </w:r>
      <w:r w:rsidRPr="00473423">
        <w:rPr>
          <w:rFonts w:ascii="Times New Roman" w:eastAsia="Times New Roman" w:hAnsi="Times New Roman" w:cs="Times New Roman"/>
          <w:noProof/>
          <w:color w:val="000000"/>
          <w:sz w:val="28"/>
          <w:szCs w:val="28"/>
          <w:lang w:eastAsia="ru-RU"/>
        </w:rPr>
        <w:drawing>
          <wp:inline distT="0" distB="0" distL="0" distR="0" wp14:anchorId="18BC3137" wp14:editId="06B8C01C">
            <wp:extent cx="171450" cy="171450"/>
            <wp:effectExtent l="0" t="0" r="0" b="0"/>
            <wp:docPr id="5" name="Рисунок 5" descr="http://www.studfiles.ru/html/2706/217/html_3bN8j3zbr0.UIfU/htmlconvd-JsOXD8_html_e1c33a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studfiles.ru/html/2706/217/html_3bN8j3zbr0.UIfU/htmlconvd-JsOXD8_html_e1c33a8.g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473423">
        <w:rPr>
          <w:rFonts w:ascii="Times New Roman" w:eastAsia="Times New Roman" w:hAnsi="Times New Roman" w:cs="Times New Roman"/>
          <w:color w:val="000000"/>
          <w:sz w:val="28"/>
          <w:szCs w:val="28"/>
          <w:lang w:eastAsia="ru-RU"/>
        </w:rPr>
        <w:t>= 40.</w:t>
      </w:r>
    </w:p>
    <w:p w:rsidR="00C91B4F" w:rsidRPr="00473423" w:rsidRDefault="00C91B4F" w:rsidP="00C91B4F">
      <w:pPr>
        <w:rPr>
          <w:rFonts w:ascii="Times New Roman" w:hAnsi="Times New Roman" w:cs="Times New Roman"/>
          <w:sz w:val="28"/>
          <w:szCs w:val="28"/>
        </w:rPr>
      </w:pPr>
    </w:p>
    <w:p w:rsidR="00C91B4F" w:rsidRPr="009B5276" w:rsidRDefault="009D47B8"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4</w:t>
      </w:r>
      <w:r w:rsidR="00C91B4F">
        <w:rPr>
          <w:rFonts w:ascii="Times New Roman" w:eastAsia="Times New Roman" w:hAnsi="Times New Roman" w:cs="Times New Roman"/>
          <w:b/>
          <w:bCs/>
          <w:color w:val="000000"/>
          <w:sz w:val="28"/>
          <w:szCs w:val="28"/>
          <w:lang w:eastAsia="ru-RU"/>
        </w:rPr>
        <w:t>.</w:t>
      </w:r>
      <w:r w:rsidR="00C91B4F" w:rsidRPr="009B5276">
        <w:rPr>
          <w:rFonts w:ascii="Times New Roman" w:eastAsia="Times New Roman" w:hAnsi="Times New Roman" w:cs="Times New Roman"/>
          <w:b/>
          <w:bCs/>
          <w:color w:val="000000"/>
          <w:sz w:val="28"/>
          <w:szCs w:val="28"/>
          <w:lang w:eastAsia="ru-RU"/>
        </w:rPr>
        <w:t>Методика расчета противопожарного водоснабжения и первичных средств пожаротушения</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t>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Противопожарное водоснабжение</w:t>
      </w:r>
      <w:r>
        <w:rPr>
          <w:rFonts w:ascii="Times New Roman" w:eastAsia="Times New Roman" w:hAnsi="Times New Roman" w:cs="Times New Roman"/>
          <w:color w:val="000000"/>
          <w:sz w:val="28"/>
          <w:szCs w:val="28"/>
          <w:lang w:eastAsia="ru-RU"/>
        </w:rPr>
        <w:t xml:space="preserve"> должно обеспечивать подачу воды</w:t>
      </w:r>
      <w:r w:rsidRPr="009B5276">
        <w:rPr>
          <w:rFonts w:ascii="Times New Roman" w:eastAsia="Times New Roman" w:hAnsi="Times New Roman" w:cs="Times New Roman"/>
          <w:color w:val="000000"/>
          <w:sz w:val="28"/>
          <w:szCs w:val="28"/>
          <w:lang w:eastAsia="ru-RU"/>
        </w:rPr>
        <w:t xml:space="preserve"> к месту пожара в любое время года с необходимым напором.</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Запас воды для целей пожаротушения  определяется по формуле:</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val="en-US" w:eastAsia="ru-RU"/>
        </w:rPr>
        <w:t>Q</w:t>
      </w:r>
      <w:r w:rsidRPr="009B5276">
        <w:rPr>
          <w:rFonts w:ascii="Times New Roman" w:eastAsia="Times New Roman" w:hAnsi="Times New Roman" w:cs="Times New Roman"/>
          <w:color w:val="000000"/>
          <w:sz w:val="28"/>
          <w:szCs w:val="28"/>
          <w:lang w:eastAsia="ru-RU"/>
        </w:rPr>
        <w:t>= 3,6·</w:t>
      </w:r>
      <w:r w:rsidRPr="009B5276">
        <w:rPr>
          <w:rFonts w:ascii="Times New Roman" w:eastAsia="Times New Roman" w:hAnsi="Times New Roman" w:cs="Times New Roman"/>
          <w:color w:val="000000"/>
          <w:sz w:val="28"/>
          <w:szCs w:val="28"/>
          <w:lang w:val="en-US" w:eastAsia="ru-RU"/>
        </w:rPr>
        <w:t>q</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28"/>
          <w:szCs w:val="28"/>
          <w:lang w:val="en-US" w:eastAsia="ru-RU"/>
        </w:rPr>
        <w:t>t</w:t>
      </w:r>
      <w:r w:rsidRPr="009B5276">
        <w:rPr>
          <w:rFonts w:ascii="Times New Roman" w:eastAsia="Times New Roman" w:hAnsi="Times New Roman" w:cs="Times New Roman"/>
          <w:color w:val="000000"/>
          <w:sz w:val="28"/>
          <w:szCs w:val="28"/>
          <w:vertAlign w:val="subscript"/>
          <w:lang w:val="en-US" w:eastAsia="ru-RU"/>
        </w:rPr>
        <w:t>n</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28"/>
          <w:szCs w:val="28"/>
          <w:lang w:val="en-US" w:eastAsia="ru-RU"/>
        </w:rPr>
        <w:t>n</w:t>
      </w:r>
      <w:r w:rsidRPr="009B5276">
        <w:rPr>
          <w:rFonts w:ascii="Times New Roman" w:eastAsia="Times New Roman" w:hAnsi="Times New Roman" w:cs="Times New Roman"/>
          <w:color w:val="000000"/>
          <w:sz w:val="28"/>
          <w:szCs w:val="28"/>
          <w:lang w:eastAsia="ru-RU"/>
        </w:rPr>
        <w:t>                    (1)</w:t>
      </w:r>
    </w:p>
    <w:p w:rsidR="00C91B4F" w:rsidRPr="009B5276"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где </w:t>
      </w:r>
      <w:r w:rsidRPr="009B5276">
        <w:rPr>
          <w:rFonts w:ascii="Times New Roman" w:eastAsia="Times New Roman" w:hAnsi="Times New Roman" w:cs="Times New Roman"/>
          <w:color w:val="000000"/>
          <w:sz w:val="28"/>
          <w:szCs w:val="28"/>
          <w:lang w:val="en-US" w:eastAsia="ru-RU"/>
        </w:rPr>
        <w:t>q</w:t>
      </w:r>
      <w:r w:rsidRPr="009B5276">
        <w:rPr>
          <w:rFonts w:ascii="Times New Roman" w:eastAsia="Times New Roman" w:hAnsi="Times New Roman" w:cs="Times New Roman"/>
          <w:color w:val="000000"/>
          <w:sz w:val="28"/>
          <w:szCs w:val="28"/>
          <w:lang w:eastAsia="ru-RU"/>
        </w:rPr>
        <w:t>- удельный расход воды на внутреннее и наружное пожаротушение, л/с. Расход воды зависит объема объекта, категории производств по пожарной опасности и степени огнестойкости з</w:t>
      </w:r>
      <w:r>
        <w:rPr>
          <w:rFonts w:ascii="Times New Roman" w:eastAsia="Times New Roman" w:hAnsi="Times New Roman" w:cs="Times New Roman"/>
          <w:color w:val="000000"/>
          <w:sz w:val="28"/>
          <w:szCs w:val="28"/>
          <w:lang w:eastAsia="ru-RU"/>
        </w:rPr>
        <w:t>даний и принимается по таблице 3</w:t>
      </w:r>
      <w:r w:rsidRPr="009B5276">
        <w:rPr>
          <w:rFonts w:ascii="Times New Roman" w:eastAsia="Times New Roman" w:hAnsi="Times New Roman" w:cs="Times New Roman"/>
          <w:color w:val="000000"/>
          <w:sz w:val="28"/>
          <w:szCs w:val="28"/>
          <w:lang w:eastAsia="ru-RU"/>
        </w:rPr>
        <w:t>.</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val="en-US" w:eastAsia="ru-RU"/>
        </w:rPr>
        <w:t>t</w:t>
      </w:r>
      <w:r w:rsidRPr="009B5276">
        <w:rPr>
          <w:rFonts w:ascii="Times New Roman" w:eastAsia="Times New Roman" w:hAnsi="Times New Roman" w:cs="Times New Roman"/>
          <w:color w:val="000000"/>
          <w:sz w:val="28"/>
          <w:szCs w:val="28"/>
          <w:vertAlign w:val="subscript"/>
          <w:lang w:val="en-US" w:eastAsia="ru-RU"/>
        </w:rPr>
        <w:t>n</w:t>
      </w:r>
      <w:r w:rsidRPr="009B5276">
        <w:rPr>
          <w:rFonts w:ascii="Times New Roman" w:eastAsia="Times New Roman" w:hAnsi="Times New Roman" w:cs="Times New Roman"/>
          <w:color w:val="000000"/>
          <w:sz w:val="28"/>
          <w:szCs w:val="28"/>
          <w:lang w:eastAsia="ru-RU"/>
        </w:rPr>
        <w:t>- расчетная продолжительность пожара, ч. Принимается равной 3 часам или определяется по формуле (2)</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val="en-US" w:eastAsia="ru-RU"/>
        </w:rPr>
        <w:t>n </w:t>
      </w:r>
      <w:r w:rsidRPr="009B5276">
        <w:rPr>
          <w:rFonts w:ascii="Times New Roman" w:eastAsia="Times New Roman" w:hAnsi="Times New Roman" w:cs="Times New Roman"/>
          <w:color w:val="000000"/>
          <w:sz w:val="28"/>
          <w:szCs w:val="28"/>
          <w:lang w:eastAsia="ru-RU"/>
        </w:rPr>
        <w:t>- количество одновременных пожаров (1-3) принимается в зависимости от местности и площади застройки.</w:t>
      </w:r>
    </w:p>
    <w:p w:rsidR="00C91B4F" w:rsidRPr="009B5276"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val="en-US" w:eastAsia="ru-RU"/>
        </w:rPr>
        <w:t>t</w:t>
      </w:r>
      <w:r w:rsidRPr="009B5276">
        <w:rPr>
          <w:rFonts w:ascii="Times New Roman" w:eastAsia="Times New Roman" w:hAnsi="Times New Roman" w:cs="Times New Roman"/>
          <w:color w:val="000000"/>
          <w:sz w:val="28"/>
          <w:szCs w:val="28"/>
          <w:vertAlign w:val="subscript"/>
          <w:lang w:val="en-US" w:eastAsia="ru-RU"/>
        </w:rPr>
        <w:t>n</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28"/>
          <w:szCs w:val="28"/>
          <w:lang w:val="en-US" w:eastAsia="ru-RU"/>
        </w:rPr>
        <w:t>N</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28"/>
          <w:szCs w:val="28"/>
          <w:lang w:val="en-US" w:eastAsia="ru-RU"/>
        </w:rPr>
        <w:t>v                 </w:t>
      </w:r>
      <w:r w:rsidRPr="009B5276">
        <w:rPr>
          <w:rFonts w:ascii="Times New Roman" w:eastAsia="Times New Roman" w:hAnsi="Times New Roman" w:cs="Times New Roman"/>
          <w:color w:val="000000"/>
          <w:sz w:val="28"/>
          <w:szCs w:val="28"/>
          <w:lang w:eastAsia="ru-RU"/>
        </w:rPr>
        <w:t>(2)</w:t>
      </w:r>
    </w:p>
    <w:p w:rsidR="00C91B4F" w:rsidRPr="009B5276"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t>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где </w:t>
      </w:r>
      <w:r w:rsidRPr="009B5276">
        <w:rPr>
          <w:rFonts w:ascii="Times New Roman" w:eastAsia="Times New Roman" w:hAnsi="Times New Roman" w:cs="Times New Roman"/>
          <w:color w:val="000000"/>
          <w:sz w:val="28"/>
          <w:szCs w:val="28"/>
          <w:lang w:val="en-US" w:eastAsia="ru-RU"/>
        </w:rPr>
        <w:t>N</w:t>
      </w:r>
      <w:r w:rsidRPr="009B5276">
        <w:rPr>
          <w:rFonts w:ascii="Times New Roman" w:eastAsia="Times New Roman" w:hAnsi="Times New Roman" w:cs="Times New Roman"/>
          <w:color w:val="000000"/>
          <w:sz w:val="28"/>
          <w:szCs w:val="28"/>
          <w:lang w:eastAsia="ru-RU"/>
        </w:rPr>
        <w:t>-количество горючего вещества, кг/м</w:t>
      </w:r>
      <w:r w:rsidRPr="009B5276">
        <w:rPr>
          <w:rFonts w:ascii="Times New Roman" w:eastAsia="Times New Roman" w:hAnsi="Times New Roman" w:cs="Times New Roman"/>
          <w:color w:val="000000"/>
          <w:sz w:val="28"/>
          <w:szCs w:val="28"/>
          <w:vertAlign w:val="superscript"/>
          <w:lang w:eastAsia="ru-RU"/>
        </w:rPr>
        <w:t>3</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val="en-US" w:eastAsia="ru-RU"/>
        </w:rPr>
        <w:t>v</w:t>
      </w:r>
      <w:r w:rsidRPr="009B5276">
        <w:rPr>
          <w:rFonts w:ascii="Times New Roman" w:eastAsia="Times New Roman" w:hAnsi="Times New Roman" w:cs="Times New Roman"/>
          <w:color w:val="000000"/>
          <w:sz w:val="28"/>
          <w:szCs w:val="28"/>
          <w:lang w:eastAsia="ru-RU"/>
        </w:rPr>
        <w:t>-скорость выгорания вещества, кг/м</w:t>
      </w:r>
      <w:r w:rsidRPr="009B5276">
        <w:rPr>
          <w:rFonts w:ascii="Times New Roman" w:eastAsia="Times New Roman" w:hAnsi="Times New Roman" w:cs="Times New Roman"/>
          <w:color w:val="000000"/>
          <w:sz w:val="28"/>
          <w:szCs w:val="28"/>
          <w:vertAlign w:val="superscript"/>
          <w:lang w:eastAsia="ru-RU"/>
        </w:rPr>
        <w:t>3</w:t>
      </w:r>
      <w:r w:rsidRPr="009B5276">
        <w:rPr>
          <w:rFonts w:ascii="Times New Roman" w:eastAsia="Times New Roman" w:hAnsi="Times New Roman" w:cs="Times New Roman"/>
          <w:color w:val="000000"/>
          <w:sz w:val="28"/>
          <w:szCs w:val="28"/>
          <w:lang w:eastAsia="ru-RU"/>
        </w:rPr>
        <w:t>·ч</w:t>
      </w:r>
    </w:p>
    <w:p w:rsidR="00C91B4F" w:rsidRPr="009B5276" w:rsidRDefault="00C91B4F" w:rsidP="00C91B4F">
      <w:pPr>
        <w:spacing w:after="0" w:line="240" w:lineRule="auto"/>
        <w:ind w:firstLine="720"/>
        <w:jc w:val="both"/>
        <w:rPr>
          <w:rFonts w:ascii="Times New Roman" w:eastAsia="Times New Roman" w:hAnsi="Times New Roman" w:cs="Times New Roman"/>
          <w:color w:val="000000"/>
          <w:spacing w:val="10"/>
          <w:sz w:val="25"/>
          <w:szCs w:val="25"/>
          <w:lang w:eastAsia="ru-RU"/>
        </w:rPr>
      </w:pPr>
      <w:r w:rsidRPr="009B5276">
        <w:rPr>
          <w:rFonts w:ascii="Times New Roman" w:eastAsia="Times New Roman" w:hAnsi="Times New Roman" w:cs="Times New Roman"/>
          <w:color w:val="000000"/>
          <w:sz w:val="28"/>
          <w:szCs w:val="28"/>
          <w:lang w:eastAsia="ru-RU"/>
        </w:rPr>
        <w:t>Необходимое количество пожарных щитов и их тип определяются в зависимости от категории помещений, зданий (сооружений) и наружных технологических установок по взрывопожарной и пожарной опасности, предельной защищаемой площади одним пожарным щитом и класса пожара в соответствии с табл. 4 приложения.</w:t>
      </w:r>
    </w:p>
    <w:p w:rsidR="00C91B4F" w:rsidRPr="009B5276" w:rsidRDefault="00C91B4F" w:rsidP="00C91B4F">
      <w:pPr>
        <w:spacing w:after="0" w:line="240" w:lineRule="auto"/>
        <w:ind w:firstLine="720"/>
        <w:jc w:val="both"/>
        <w:rPr>
          <w:rFonts w:ascii="Times New Roman" w:eastAsia="Times New Roman" w:hAnsi="Times New Roman" w:cs="Times New Roman"/>
          <w:color w:val="000000"/>
          <w:spacing w:val="10"/>
          <w:sz w:val="25"/>
          <w:szCs w:val="25"/>
          <w:lang w:eastAsia="ru-RU"/>
        </w:rPr>
      </w:pPr>
      <w:r w:rsidRPr="009B5276">
        <w:rPr>
          <w:rFonts w:ascii="Times New Roman" w:eastAsia="Times New Roman" w:hAnsi="Times New Roman" w:cs="Times New Roman"/>
          <w:color w:val="000000"/>
          <w:sz w:val="28"/>
          <w:szCs w:val="28"/>
          <w:lang w:eastAsia="ru-RU"/>
        </w:rPr>
        <w:t>Пожарные щиты комплектуются первичными средствами пожаротушения, немеханизированным пожарным инструментом и инвентарем в соответствии с табл. 5 приложения.</w:t>
      </w:r>
    </w:p>
    <w:p w:rsidR="00C91B4F" w:rsidRPr="009B5276" w:rsidRDefault="00C91B4F" w:rsidP="00C91B4F">
      <w:pPr>
        <w:spacing w:after="0" w:line="240" w:lineRule="auto"/>
        <w:ind w:firstLine="720"/>
        <w:jc w:val="both"/>
        <w:rPr>
          <w:rFonts w:ascii="Times New Roman" w:eastAsia="Times New Roman" w:hAnsi="Times New Roman" w:cs="Times New Roman"/>
          <w:color w:val="000000"/>
          <w:spacing w:val="10"/>
          <w:sz w:val="25"/>
          <w:szCs w:val="25"/>
          <w:lang w:eastAsia="ru-RU"/>
        </w:rPr>
      </w:pPr>
      <w:r w:rsidRPr="009B5276">
        <w:rPr>
          <w:rFonts w:ascii="Times New Roman" w:eastAsia="Times New Roman" w:hAnsi="Times New Roman" w:cs="Times New Roman"/>
          <w:color w:val="000000"/>
          <w:sz w:val="28"/>
          <w:szCs w:val="28"/>
          <w:lang w:eastAsia="ru-RU"/>
        </w:rPr>
        <w:t>Для помещений и наружных технологических установок категории А, Б и В по взрывопожарной и пожарной опасности запас песка в ящиках должен быть не менее 0,5 м</w:t>
      </w:r>
      <w:r w:rsidRPr="009B5276">
        <w:rPr>
          <w:rFonts w:ascii="Times New Roman" w:eastAsia="Times New Roman" w:hAnsi="Times New Roman" w:cs="Times New Roman"/>
          <w:color w:val="000000"/>
          <w:sz w:val="28"/>
          <w:szCs w:val="28"/>
          <w:vertAlign w:val="superscript"/>
          <w:lang w:eastAsia="ru-RU"/>
        </w:rPr>
        <w:t>3</w:t>
      </w:r>
      <w:r w:rsidRPr="009B5276">
        <w:rPr>
          <w:rFonts w:ascii="Times New Roman" w:eastAsia="Times New Roman" w:hAnsi="Times New Roman" w:cs="Times New Roman"/>
          <w:color w:val="000000"/>
          <w:sz w:val="28"/>
          <w:szCs w:val="28"/>
          <w:lang w:eastAsia="ru-RU"/>
        </w:rPr>
        <w:t> на каждые 500 м</w:t>
      </w:r>
      <w:r w:rsidRPr="009B5276">
        <w:rPr>
          <w:rFonts w:ascii="Times New Roman" w:eastAsia="Times New Roman" w:hAnsi="Times New Roman" w:cs="Times New Roman"/>
          <w:color w:val="000000"/>
          <w:sz w:val="28"/>
          <w:szCs w:val="28"/>
          <w:vertAlign w:val="superscript"/>
          <w:lang w:eastAsia="ru-RU"/>
        </w:rPr>
        <w:t>2</w:t>
      </w:r>
      <w:r w:rsidRPr="009B5276">
        <w:rPr>
          <w:rFonts w:ascii="Times New Roman" w:eastAsia="Times New Roman" w:hAnsi="Times New Roman" w:cs="Times New Roman"/>
          <w:color w:val="000000"/>
          <w:sz w:val="28"/>
          <w:szCs w:val="28"/>
          <w:lang w:eastAsia="ru-RU"/>
        </w:rPr>
        <w:t> защищаемой площади, а для помещений и наружных технологических установок категории Г и Д не менее 0,5 м</w:t>
      </w:r>
      <w:r w:rsidRPr="009B5276">
        <w:rPr>
          <w:rFonts w:ascii="Times New Roman" w:eastAsia="Times New Roman" w:hAnsi="Times New Roman" w:cs="Times New Roman"/>
          <w:color w:val="000000"/>
          <w:sz w:val="28"/>
          <w:szCs w:val="28"/>
          <w:vertAlign w:val="superscript"/>
          <w:lang w:eastAsia="ru-RU"/>
        </w:rPr>
        <w:t>3</w:t>
      </w:r>
      <w:r w:rsidRPr="009B5276">
        <w:rPr>
          <w:rFonts w:ascii="Times New Roman" w:eastAsia="Times New Roman" w:hAnsi="Times New Roman" w:cs="Times New Roman"/>
          <w:color w:val="000000"/>
          <w:sz w:val="28"/>
          <w:szCs w:val="28"/>
          <w:lang w:eastAsia="ru-RU"/>
        </w:rPr>
        <w:t> на каждую 1000 м</w:t>
      </w:r>
      <w:r w:rsidRPr="009B5276">
        <w:rPr>
          <w:rFonts w:ascii="Times New Roman" w:eastAsia="Times New Roman" w:hAnsi="Times New Roman" w:cs="Times New Roman"/>
          <w:color w:val="000000"/>
          <w:sz w:val="28"/>
          <w:szCs w:val="28"/>
          <w:vertAlign w:val="superscript"/>
          <w:lang w:eastAsia="ru-RU"/>
        </w:rPr>
        <w:t>2</w:t>
      </w:r>
      <w:r w:rsidRPr="009B5276">
        <w:rPr>
          <w:rFonts w:ascii="Times New Roman" w:eastAsia="Times New Roman" w:hAnsi="Times New Roman" w:cs="Times New Roman"/>
          <w:color w:val="000000"/>
          <w:sz w:val="28"/>
          <w:szCs w:val="28"/>
          <w:lang w:eastAsia="ru-RU"/>
        </w:rPr>
        <w:t>защищаемой площади.</w:t>
      </w:r>
    </w:p>
    <w:p w:rsidR="00C91B4F" w:rsidRDefault="00C91B4F" w:rsidP="00C91B4F">
      <w:pPr>
        <w:tabs>
          <w:tab w:val="left" w:pos="1365"/>
        </w:tabs>
        <w:rPr>
          <w:rFonts w:ascii="Times New Roman" w:hAnsi="Times New Roman" w:cs="Times New Roman"/>
          <w:sz w:val="28"/>
          <w:szCs w:val="28"/>
        </w:rPr>
      </w:pPr>
      <w:r>
        <w:rPr>
          <w:rFonts w:ascii="Times New Roman" w:hAnsi="Times New Roman" w:cs="Times New Roman"/>
          <w:sz w:val="28"/>
          <w:szCs w:val="28"/>
        </w:rPr>
        <w:t xml:space="preserve">   </w:t>
      </w:r>
    </w:p>
    <w:p w:rsidR="00AE1FC3" w:rsidRDefault="00AE1FC3" w:rsidP="00C91B4F">
      <w:pPr>
        <w:spacing w:after="0" w:line="375" w:lineRule="atLeast"/>
        <w:ind w:right="-55" w:firstLine="362"/>
        <w:jc w:val="right"/>
        <w:rPr>
          <w:rFonts w:ascii="Times New Roman" w:eastAsia="Times New Roman" w:hAnsi="Times New Roman" w:cs="Times New Roman"/>
          <w:b/>
          <w:bCs/>
          <w:color w:val="000000"/>
          <w:spacing w:val="10"/>
          <w:sz w:val="28"/>
          <w:szCs w:val="28"/>
          <w:lang w:eastAsia="ru-RU"/>
        </w:rPr>
      </w:pPr>
    </w:p>
    <w:p w:rsidR="00AE1FC3" w:rsidRDefault="00AE1FC3" w:rsidP="00C91B4F">
      <w:pPr>
        <w:spacing w:after="0" w:line="375" w:lineRule="atLeast"/>
        <w:ind w:right="-55" w:firstLine="362"/>
        <w:jc w:val="right"/>
        <w:rPr>
          <w:rFonts w:ascii="Times New Roman" w:eastAsia="Times New Roman" w:hAnsi="Times New Roman" w:cs="Times New Roman"/>
          <w:b/>
          <w:bCs/>
          <w:color w:val="000000"/>
          <w:spacing w:val="10"/>
          <w:sz w:val="28"/>
          <w:szCs w:val="28"/>
          <w:lang w:eastAsia="ru-RU"/>
        </w:rPr>
      </w:pPr>
    </w:p>
    <w:p w:rsidR="00AE1FC3" w:rsidRDefault="00AE1FC3" w:rsidP="00C91B4F">
      <w:pPr>
        <w:spacing w:after="0" w:line="375" w:lineRule="atLeast"/>
        <w:ind w:right="-55" w:firstLine="362"/>
        <w:jc w:val="right"/>
        <w:rPr>
          <w:rFonts w:ascii="Times New Roman" w:eastAsia="Times New Roman" w:hAnsi="Times New Roman" w:cs="Times New Roman"/>
          <w:b/>
          <w:bCs/>
          <w:color w:val="000000"/>
          <w:spacing w:val="10"/>
          <w:sz w:val="28"/>
          <w:szCs w:val="28"/>
          <w:lang w:eastAsia="ru-RU"/>
        </w:rPr>
      </w:pPr>
    </w:p>
    <w:p w:rsidR="00AE1FC3" w:rsidRDefault="00AE1FC3" w:rsidP="00C91B4F">
      <w:pPr>
        <w:spacing w:after="0" w:line="375" w:lineRule="atLeast"/>
        <w:ind w:right="-55" w:firstLine="362"/>
        <w:jc w:val="right"/>
        <w:rPr>
          <w:rFonts w:ascii="Times New Roman" w:eastAsia="Times New Roman" w:hAnsi="Times New Roman" w:cs="Times New Roman"/>
          <w:b/>
          <w:bCs/>
          <w:color w:val="000000"/>
          <w:spacing w:val="10"/>
          <w:sz w:val="28"/>
          <w:szCs w:val="28"/>
          <w:lang w:eastAsia="ru-RU"/>
        </w:rPr>
      </w:pPr>
    </w:p>
    <w:p w:rsidR="00C91B4F" w:rsidRPr="009B5276" w:rsidRDefault="00C91B4F" w:rsidP="00C91B4F">
      <w:pPr>
        <w:spacing w:after="0" w:line="375" w:lineRule="atLeast"/>
        <w:ind w:right="-55" w:firstLine="362"/>
        <w:jc w:val="right"/>
        <w:rPr>
          <w:rFonts w:ascii="Times New Roman" w:eastAsia="Times New Roman" w:hAnsi="Times New Roman" w:cs="Times New Roman"/>
          <w:color w:val="000000"/>
          <w:spacing w:val="10"/>
          <w:sz w:val="25"/>
          <w:szCs w:val="25"/>
          <w:lang w:eastAsia="ru-RU"/>
        </w:rPr>
      </w:pPr>
      <w:r w:rsidRPr="009B5276">
        <w:rPr>
          <w:rFonts w:ascii="Times New Roman" w:eastAsia="Times New Roman" w:hAnsi="Times New Roman" w:cs="Times New Roman"/>
          <w:b/>
          <w:bCs/>
          <w:color w:val="000000"/>
          <w:spacing w:val="10"/>
          <w:sz w:val="28"/>
          <w:szCs w:val="28"/>
          <w:lang w:eastAsia="ru-RU"/>
        </w:rPr>
        <w:lastRenderedPageBreak/>
        <w:t>Таблица 1</w:t>
      </w:r>
      <w:bookmarkStart w:id="14" w:name="bookmark3"/>
      <w:bookmarkEnd w:id="14"/>
    </w:p>
    <w:p w:rsidR="00AE1FC3" w:rsidRDefault="00AE1FC3" w:rsidP="00C91B4F">
      <w:pPr>
        <w:spacing w:after="0" w:line="240" w:lineRule="auto"/>
        <w:ind w:firstLine="680"/>
        <w:jc w:val="center"/>
        <w:rPr>
          <w:rFonts w:ascii="Times New Roman" w:eastAsia="Times New Roman" w:hAnsi="Times New Roman" w:cs="Times New Roman"/>
          <w:b/>
          <w:bCs/>
          <w:color w:val="000000"/>
          <w:sz w:val="28"/>
          <w:szCs w:val="28"/>
          <w:lang w:eastAsia="ru-RU"/>
        </w:rPr>
      </w:pPr>
    </w:p>
    <w:p w:rsidR="00C91B4F" w:rsidRPr="009B5276" w:rsidRDefault="00C91B4F" w:rsidP="00C91B4F">
      <w:pPr>
        <w:spacing w:after="0" w:line="240" w:lineRule="auto"/>
        <w:ind w:firstLine="680"/>
        <w:jc w:val="center"/>
        <w:rPr>
          <w:rFonts w:ascii="Times New Roman" w:eastAsia="Times New Roman" w:hAnsi="Times New Roman" w:cs="Times New Roman"/>
          <w:color w:val="000000"/>
          <w:spacing w:val="10"/>
          <w:sz w:val="25"/>
          <w:szCs w:val="25"/>
          <w:lang w:eastAsia="ru-RU"/>
        </w:rPr>
      </w:pPr>
      <w:r w:rsidRPr="009B5276">
        <w:rPr>
          <w:rFonts w:ascii="Times New Roman" w:eastAsia="Times New Roman" w:hAnsi="Times New Roman" w:cs="Times New Roman"/>
          <w:b/>
          <w:bCs/>
          <w:color w:val="000000"/>
          <w:sz w:val="28"/>
          <w:szCs w:val="28"/>
          <w:lang w:eastAsia="ru-RU"/>
        </w:rPr>
        <w:t>Классификация пожаров</w:t>
      </w:r>
    </w:p>
    <w:tbl>
      <w:tblPr>
        <w:tblW w:w="9470" w:type="dxa"/>
        <w:jc w:val="center"/>
        <w:tblCellMar>
          <w:left w:w="0" w:type="dxa"/>
          <w:right w:w="0" w:type="dxa"/>
        </w:tblCellMar>
        <w:tblLook w:val="04A0" w:firstRow="1" w:lastRow="0" w:firstColumn="1" w:lastColumn="0" w:noHBand="0" w:noVBand="1"/>
      </w:tblPr>
      <w:tblGrid>
        <w:gridCol w:w="994"/>
        <w:gridCol w:w="4430"/>
        <w:gridCol w:w="4046"/>
      </w:tblGrid>
      <w:tr w:rsidR="00C91B4F" w:rsidRPr="009B5276" w:rsidTr="00A7528A">
        <w:trPr>
          <w:trHeight w:val="566"/>
          <w:jc w:val="center"/>
        </w:trPr>
        <w:tc>
          <w:tcPr>
            <w:tcW w:w="994"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Класс</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пожара</w:t>
            </w:r>
          </w:p>
        </w:tc>
        <w:tc>
          <w:tcPr>
            <w:tcW w:w="4430"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Характеристика горящих материалов и веществ</w:t>
            </w:r>
          </w:p>
        </w:tc>
        <w:tc>
          <w:tcPr>
            <w:tcW w:w="4046"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Рекомендуемые огнетушащие составы и средства</w:t>
            </w:r>
          </w:p>
        </w:tc>
      </w:tr>
      <w:tr w:rsidR="00C91B4F" w:rsidRPr="009B5276" w:rsidTr="00A7528A">
        <w:trPr>
          <w:trHeight w:val="931"/>
          <w:jc w:val="center"/>
        </w:trPr>
        <w:tc>
          <w:tcPr>
            <w:tcW w:w="994" w:type="dxa"/>
            <w:tcBorders>
              <w:top w:val="nil"/>
              <w:left w:val="single" w:sz="8" w:space="0" w:color="auto"/>
              <w:bottom w:val="single" w:sz="8" w:space="0" w:color="auto"/>
              <w:right w:val="single" w:sz="8" w:space="0" w:color="auto"/>
            </w:tcBorders>
            <w:shd w:val="clear" w:color="auto" w:fill="FFFFFF"/>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tc>
        <w:tc>
          <w:tcPr>
            <w:tcW w:w="443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49" w:right="118"/>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Горение  твердых горючих материалов, кроме металлов (дерево, уголь, бумага, резина, текстиль</w:t>
            </w:r>
            <w:r w:rsidRPr="009B5276">
              <w:rPr>
                <w:rFonts w:ascii="Times New Roman" w:eastAsia="Times New Roman" w:hAnsi="Times New Roman" w:cs="Times New Roman"/>
                <w:sz w:val="24"/>
                <w:szCs w:val="24"/>
                <w:lang w:eastAsia="ru-RU"/>
              </w:rPr>
              <w:softHyphen/>
              <w:t>ные материалы и др.)</w:t>
            </w:r>
          </w:p>
        </w:tc>
        <w:tc>
          <w:tcPr>
            <w:tcW w:w="4046"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63" w:right="182"/>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Вода и другие  виды огнетушащих средств</w:t>
            </w:r>
          </w:p>
        </w:tc>
      </w:tr>
      <w:tr w:rsidR="00C91B4F" w:rsidRPr="009B5276" w:rsidTr="00A7528A">
        <w:trPr>
          <w:trHeight w:val="1238"/>
          <w:jc w:val="center"/>
        </w:trPr>
        <w:tc>
          <w:tcPr>
            <w:tcW w:w="994" w:type="dxa"/>
            <w:tcBorders>
              <w:top w:val="nil"/>
              <w:left w:val="single" w:sz="8" w:space="0" w:color="auto"/>
              <w:bottom w:val="single" w:sz="8" w:space="0" w:color="auto"/>
              <w:right w:val="single" w:sz="8" w:space="0" w:color="auto"/>
            </w:tcBorders>
            <w:shd w:val="clear" w:color="auto" w:fill="FFFFFF"/>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tc>
        <w:tc>
          <w:tcPr>
            <w:tcW w:w="443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49" w:right="118"/>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Горение  жидкостей и плавящихся при нагревании материалов (мазут, бензин, лаки, масла, спирт, стеарин, каучук, некоторые синтетические материалы)</w:t>
            </w:r>
          </w:p>
        </w:tc>
        <w:tc>
          <w:tcPr>
            <w:tcW w:w="4046"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63" w:right="182"/>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Распыленная вода, все виды пен, порошки</w:t>
            </w:r>
          </w:p>
          <w:p w:rsidR="00C91B4F" w:rsidRPr="009B5276" w:rsidRDefault="00C91B4F" w:rsidP="00A7528A">
            <w:pPr>
              <w:spacing w:after="0" w:line="240" w:lineRule="auto"/>
              <w:ind w:left="63" w:right="182"/>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10"/>
                <w:sz w:val="24"/>
                <w:szCs w:val="24"/>
                <w:lang w:eastAsia="ru-RU"/>
              </w:rPr>
              <w:t> </w:t>
            </w:r>
          </w:p>
        </w:tc>
      </w:tr>
      <w:tr w:rsidR="00C91B4F" w:rsidRPr="009B5276" w:rsidTr="00A7528A">
        <w:trPr>
          <w:trHeight w:val="1109"/>
          <w:jc w:val="center"/>
        </w:trPr>
        <w:tc>
          <w:tcPr>
            <w:tcW w:w="994" w:type="dxa"/>
            <w:tcBorders>
              <w:top w:val="nil"/>
              <w:left w:val="single" w:sz="8" w:space="0" w:color="auto"/>
              <w:bottom w:val="single" w:sz="8" w:space="0" w:color="auto"/>
              <w:right w:val="single" w:sz="8" w:space="0" w:color="auto"/>
            </w:tcBorders>
            <w:shd w:val="clear" w:color="auto" w:fill="FFFFFF"/>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С</w:t>
            </w:r>
          </w:p>
        </w:tc>
        <w:tc>
          <w:tcPr>
            <w:tcW w:w="443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49" w:right="118"/>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Горение горючих газов (водород, ацетилен, углеводороды и др.)</w:t>
            </w:r>
          </w:p>
        </w:tc>
        <w:tc>
          <w:tcPr>
            <w:tcW w:w="4046"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63" w:right="182"/>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Газовые составы: инертные разбавители (</w:t>
            </w:r>
            <w:r w:rsidRPr="009B5276">
              <w:rPr>
                <w:rFonts w:ascii="Times New Roman" w:eastAsia="Times New Roman" w:hAnsi="Times New Roman" w:cs="Times New Roman"/>
                <w:sz w:val="24"/>
                <w:szCs w:val="24"/>
                <w:lang w:val="en-US" w:eastAsia="ru-RU"/>
              </w:rPr>
              <w:t>N</w:t>
            </w:r>
            <w:r w:rsidRPr="009B5276">
              <w:rPr>
                <w:rFonts w:ascii="Times New Roman" w:eastAsia="Times New Roman" w:hAnsi="Times New Roman" w:cs="Times New Roman"/>
                <w:sz w:val="24"/>
                <w:szCs w:val="24"/>
                <w:lang w:eastAsia="ru-RU"/>
              </w:rPr>
              <w:t>О</w:t>
            </w:r>
            <w:r w:rsidRPr="009B5276">
              <w:rPr>
                <w:rFonts w:ascii="Times New Roman" w:eastAsia="Times New Roman" w:hAnsi="Times New Roman" w:cs="Times New Roman"/>
                <w:sz w:val="24"/>
                <w:szCs w:val="24"/>
                <w:vertAlign w:val="subscript"/>
                <w:lang w:eastAsia="ru-RU"/>
              </w:rPr>
              <w:t>2</w:t>
            </w:r>
            <w:r w:rsidRPr="009B5276">
              <w:rPr>
                <w:rFonts w:ascii="Times New Roman" w:eastAsia="Times New Roman" w:hAnsi="Times New Roman" w:cs="Times New Roman"/>
                <w:sz w:val="24"/>
                <w:szCs w:val="24"/>
                <w:lang w:eastAsia="ru-RU"/>
              </w:rPr>
              <w:t>, СО</w:t>
            </w:r>
            <w:r w:rsidRPr="009B5276">
              <w:rPr>
                <w:rFonts w:ascii="Times New Roman" w:eastAsia="Times New Roman" w:hAnsi="Times New Roman" w:cs="Times New Roman"/>
                <w:sz w:val="24"/>
                <w:szCs w:val="24"/>
                <w:vertAlign w:val="subscript"/>
                <w:lang w:eastAsia="ru-RU"/>
              </w:rPr>
              <w:t>2</w:t>
            </w:r>
            <w:r w:rsidRPr="009B5276">
              <w:rPr>
                <w:rFonts w:ascii="Times New Roman" w:eastAsia="Times New Roman" w:hAnsi="Times New Roman" w:cs="Times New Roman"/>
                <w:sz w:val="24"/>
                <w:szCs w:val="24"/>
                <w:lang w:eastAsia="ru-RU"/>
              </w:rPr>
              <w:t>), порошки, вода (для охлаждения)</w:t>
            </w:r>
          </w:p>
        </w:tc>
      </w:tr>
      <w:tr w:rsidR="00C91B4F" w:rsidRPr="009B5276" w:rsidTr="00A7528A">
        <w:trPr>
          <w:trHeight w:val="586"/>
          <w:jc w:val="center"/>
        </w:trPr>
        <w:tc>
          <w:tcPr>
            <w:tcW w:w="994" w:type="dxa"/>
            <w:tcBorders>
              <w:top w:val="nil"/>
              <w:left w:val="single" w:sz="8" w:space="0" w:color="auto"/>
              <w:bottom w:val="single" w:sz="8" w:space="0" w:color="auto"/>
              <w:right w:val="single" w:sz="8" w:space="0" w:color="auto"/>
            </w:tcBorders>
            <w:shd w:val="clear" w:color="auto" w:fill="FFFFFF"/>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D</w:t>
            </w:r>
          </w:p>
        </w:tc>
        <w:tc>
          <w:tcPr>
            <w:tcW w:w="443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49" w:right="118"/>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Горение металлов и их сплавов (калий, натрий, алюминий, магний)</w:t>
            </w:r>
          </w:p>
        </w:tc>
        <w:tc>
          <w:tcPr>
            <w:tcW w:w="4046"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63" w:right="182"/>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Порошки (при спокойной подаче на горящую поверхность)</w:t>
            </w:r>
          </w:p>
        </w:tc>
      </w:tr>
      <w:tr w:rsidR="00C91B4F" w:rsidRPr="009B5276" w:rsidTr="00A7528A">
        <w:trPr>
          <w:trHeight w:val="470"/>
          <w:jc w:val="center"/>
        </w:trPr>
        <w:tc>
          <w:tcPr>
            <w:tcW w:w="994" w:type="dxa"/>
            <w:tcBorders>
              <w:top w:val="nil"/>
              <w:left w:val="single" w:sz="8" w:space="0" w:color="auto"/>
              <w:bottom w:val="single" w:sz="8" w:space="0" w:color="auto"/>
              <w:right w:val="single" w:sz="8" w:space="0" w:color="auto"/>
            </w:tcBorders>
            <w:shd w:val="clear" w:color="auto" w:fill="FFFFFF"/>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443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49" w:right="118"/>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Горение оборудования, находящегося под напряжением</w:t>
            </w:r>
          </w:p>
        </w:tc>
        <w:tc>
          <w:tcPr>
            <w:tcW w:w="4046"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63" w:right="182"/>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Порошки, углекислый газ, хладоны</w:t>
            </w:r>
          </w:p>
        </w:tc>
      </w:tr>
    </w:tbl>
    <w:p w:rsidR="00C91B4F" w:rsidRDefault="00C91B4F" w:rsidP="00C91B4F">
      <w:pPr>
        <w:tabs>
          <w:tab w:val="left" w:pos="1365"/>
        </w:tabs>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Pr="009B5276" w:rsidRDefault="00C91B4F" w:rsidP="00C91B4F">
      <w:pPr>
        <w:spacing w:after="0" w:line="240" w:lineRule="auto"/>
        <w:ind w:left="1400"/>
        <w:jc w:val="right"/>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t>Таблица 2</w:t>
      </w:r>
    </w:p>
    <w:p w:rsidR="00C91B4F" w:rsidRPr="009B5276" w:rsidRDefault="00C91B4F" w:rsidP="00C91B4F">
      <w:pPr>
        <w:spacing w:after="78" w:line="240" w:lineRule="auto"/>
        <w:ind w:right="-57" w:firstLine="363"/>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Конструктивные характеристики зданий в зависимости и от степени их огнестойкости</w:t>
      </w:r>
    </w:p>
    <w:tbl>
      <w:tblPr>
        <w:tblW w:w="9605" w:type="dxa"/>
        <w:tblCellMar>
          <w:left w:w="0" w:type="dxa"/>
          <w:right w:w="0" w:type="dxa"/>
        </w:tblCellMar>
        <w:tblLook w:val="04A0" w:firstRow="1" w:lastRow="0" w:firstColumn="1" w:lastColumn="0" w:noHBand="0" w:noVBand="1"/>
      </w:tblPr>
      <w:tblGrid>
        <w:gridCol w:w="1565"/>
        <w:gridCol w:w="8040"/>
      </w:tblGrid>
      <w:tr w:rsidR="00C91B4F" w:rsidRPr="009B5276" w:rsidTr="00A7528A">
        <w:trPr>
          <w:trHeight w:val="581"/>
        </w:trPr>
        <w:tc>
          <w:tcPr>
            <w:tcW w:w="1565"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Степень огнестойко</w:t>
            </w:r>
            <w:r w:rsidRPr="009B5276">
              <w:rPr>
                <w:rFonts w:ascii="Times New Roman" w:eastAsia="Times New Roman" w:hAnsi="Times New Roman" w:cs="Times New Roman"/>
                <w:b/>
                <w:bCs/>
                <w:sz w:val="24"/>
                <w:szCs w:val="24"/>
                <w:lang w:eastAsia="ru-RU"/>
              </w:rPr>
              <w:t>-</w:t>
            </w:r>
            <w:r w:rsidRPr="009B5276">
              <w:rPr>
                <w:rFonts w:ascii="Times New Roman" w:eastAsia="Times New Roman" w:hAnsi="Times New Roman" w:cs="Times New Roman"/>
                <w:b/>
                <w:bCs/>
                <w:sz w:val="24"/>
                <w:szCs w:val="24"/>
                <w:lang w:val="en-US" w:eastAsia="ru-RU"/>
              </w:rPr>
              <w:t>сти</w:t>
            </w:r>
          </w:p>
        </w:tc>
        <w:tc>
          <w:tcPr>
            <w:tcW w:w="8040"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Конструктивные характеристики</w:t>
            </w:r>
          </w:p>
        </w:tc>
      </w:tr>
      <w:tr w:rsidR="00C91B4F" w:rsidRPr="009B5276" w:rsidTr="00A7528A">
        <w:trPr>
          <w:trHeight w:val="1100"/>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с несущими и ограждающими конструкциями из естественных или искусственных каменных материалов, бетона или железобетона с применением листовых и плитных негорючих материалов</w:t>
            </w:r>
          </w:p>
        </w:tc>
      </w:tr>
      <w:tr w:rsidR="00C91B4F" w:rsidRPr="009B5276" w:rsidTr="00A7528A">
        <w:trPr>
          <w:trHeight w:val="1118"/>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II</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с несущими и ограждающими конструкциями из естественных или искусственных каменных материалов, бетона или железобетона с применением листовых и плитных негорючих материалов. </w:t>
            </w:r>
            <w:r w:rsidRPr="009B5276">
              <w:rPr>
                <w:rFonts w:ascii="Times New Roman" w:eastAsia="Times New Roman" w:hAnsi="Times New Roman" w:cs="Times New Roman"/>
                <w:sz w:val="24"/>
                <w:szCs w:val="24"/>
                <w:lang w:val="en-US" w:eastAsia="ru-RU"/>
              </w:rPr>
              <w:t>В покрытиях зданий допускается применять незащищенные стальные конструкции</w:t>
            </w:r>
          </w:p>
        </w:tc>
      </w:tr>
      <w:tr w:rsidR="00C91B4F" w:rsidRPr="009B5276" w:rsidTr="00A7528A">
        <w:trPr>
          <w:trHeight w:val="1954"/>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III</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с несущими и ограждающими конструкциями из естественных или искусственных каменных материалов, бетона или железобетона. Для перекрытий допускается использование деревянных конструкций, защищенных штукатуркой или трудногорючими листовыми, а также плитными материалами. К элементам покрытий не предъявляются требования по пределам огнестойкости и пределам распространения огня; при этом элементы покрытия из древесины подвергаются огнезащитной обработке</w:t>
            </w:r>
          </w:p>
        </w:tc>
      </w:tr>
      <w:tr w:rsidR="00C91B4F" w:rsidRPr="009B5276" w:rsidTr="00A7528A">
        <w:trPr>
          <w:trHeight w:val="1114"/>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lastRenderedPageBreak/>
              <w:t>IIIа</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преимущественно с каркасной конструктивной схемой. Элементы каркаса - из стальных незащищенных конструкций. Ограждающие конструкции - из стальных профилированных листов или других негорючих листовых материалов с трудногорючим утеплителем</w:t>
            </w:r>
          </w:p>
        </w:tc>
      </w:tr>
      <w:tr w:rsidR="00C91B4F" w:rsidRPr="009B5276" w:rsidTr="00A7528A">
        <w:trPr>
          <w:trHeight w:val="2506"/>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78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IIIб</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преимущественно одноэтажные с каркасной конструктивной схемой. Элементы каркаса из цельной или клееной древесины, подвергнутой огнезащитной обработке, обеспечивающей требуемый предел распространения огня. Ограждающие конструкции - из панелей или поэлементной сборки, выполненные с применением древесины или материалов на ее основе. Древесина и другие горючие материалы ограждающих конструкций должны быть подвергнуты огнезащитной обработке или защищены от воздействия огня и высоких температур так, чтобы обеспечить требуемый предел распространения огня.</w:t>
            </w:r>
          </w:p>
        </w:tc>
      </w:tr>
      <w:tr w:rsidR="00C91B4F" w:rsidRPr="009B5276" w:rsidTr="00A7528A">
        <w:trPr>
          <w:trHeight w:val="1949"/>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660" w:line="240" w:lineRule="auto"/>
              <w:ind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IV</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с несущими и ограждающими конструкциями из цельной или клееной древесины и других горючих или трудногорючих материалов, защищенных от воздействия огня и высоких температур штукатуркой или другими листовыми или плитными материалами. К элементам покрытий не предъявляются требования по пределам огнестойкости и пределам распространения огня; при этом элементы покрытия из древесины подвергаются огнезащитной обработке</w:t>
            </w:r>
          </w:p>
        </w:tc>
      </w:tr>
      <w:tr w:rsidR="00C91B4F" w:rsidRPr="009B5276" w:rsidTr="00A7528A">
        <w:trPr>
          <w:trHeight w:val="850"/>
        </w:trPr>
        <w:tc>
          <w:tcPr>
            <w:tcW w:w="1565"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18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V</w:t>
            </w:r>
          </w:p>
        </w:tc>
        <w:tc>
          <w:tcPr>
            <w:tcW w:w="8040" w:type="dxa"/>
            <w:tcBorders>
              <w:top w:val="nil"/>
              <w:left w:val="nil"/>
              <w:bottom w:val="single" w:sz="8" w:space="0" w:color="auto"/>
              <w:right w:val="single" w:sz="8" w:space="0" w:color="auto"/>
            </w:tcBorders>
            <w:shd w:val="clear" w:color="auto" w:fill="FFFFFF"/>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Здания, к несущим и ограждающим конструкциям которых не предъявляются требования по пределам огнестойкости и пределам распространения огня</w:t>
            </w:r>
          </w:p>
        </w:tc>
      </w:tr>
    </w:tbl>
    <w:p w:rsidR="00C91B4F" w:rsidRPr="009B5276" w:rsidRDefault="00C91B4F" w:rsidP="00C91B4F">
      <w:pPr>
        <w:spacing w:after="78" w:line="360" w:lineRule="atLeast"/>
        <w:ind w:right="-55" w:firstLine="362"/>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t> </w:t>
      </w:r>
    </w:p>
    <w:p w:rsidR="00C91B4F" w:rsidRPr="009B5276" w:rsidRDefault="00C91B4F" w:rsidP="00C91B4F">
      <w:pPr>
        <w:spacing w:after="78" w:line="360" w:lineRule="atLeast"/>
        <w:ind w:right="-55" w:firstLine="362"/>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t> </w:t>
      </w:r>
    </w:p>
    <w:p w:rsidR="00C91B4F" w:rsidRPr="009B5276" w:rsidRDefault="00C91B4F" w:rsidP="00C91B4F">
      <w:pPr>
        <w:spacing w:after="78" w:line="360" w:lineRule="atLeast"/>
        <w:ind w:right="-55" w:firstLine="362"/>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t> </w:t>
      </w:r>
    </w:p>
    <w:p w:rsidR="00C91B4F" w:rsidRPr="009B5276" w:rsidRDefault="00C91B4F" w:rsidP="00C91B4F">
      <w:pPr>
        <w:spacing w:after="68" w:line="240" w:lineRule="auto"/>
        <w:ind w:right="-57" w:firstLine="362"/>
        <w:jc w:val="right"/>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b/>
          <w:bCs/>
          <w:color w:val="000000"/>
          <w:sz w:val="28"/>
          <w:szCs w:val="28"/>
          <w:lang w:eastAsia="ru-RU"/>
        </w:rPr>
        <w:t>Таблица 3</w:t>
      </w:r>
    </w:p>
    <w:p w:rsidR="00C91B4F" w:rsidRPr="009B5276" w:rsidRDefault="00C91B4F" w:rsidP="00C91B4F">
      <w:pPr>
        <w:spacing w:after="0" w:line="240" w:lineRule="auto"/>
        <w:ind w:right="-57" w:firstLine="362"/>
        <w:jc w:val="center"/>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 </w:t>
      </w:r>
    </w:p>
    <w:p w:rsidR="00C91B4F" w:rsidRPr="009B5276" w:rsidRDefault="00C91B4F" w:rsidP="00C91B4F">
      <w:pPr>
        <w:spacing w:after="64" w:line="240" w:lineRule="auto"/>
        <w:ind w:right="-57"/>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Расход воды на пожаротушение в зависимости от объема здания и категории производства по пожарной опасности</w:t>
      </w:r>
    </w:p>
    <w:tbl>
      <w:tblPr>
        <w:tblW w:w="9494" w:type="dxa"/>
        <w:tblCellMar>
          <w:left w:w="0" w:type="dxa"/>
          <w:right w:w="0" w:type="dxa"/>
        </w:tblCellMar>
        <w:tblLook w:val="04A0" w:firstRow="1" w:lastRow="0" w:firstColumn="1" w:lastColumn="0" w:noHBand="0" w:noVBand="1"/>
      </w:tblPr>
      <w:tblGrid>
        <w:gridCol w:w="1706"/>
        <w:gridCol w:w="1560"/>
        <w:gridCol w:w="1298"/>
        <w:gridCol w:w="1253"/>
        <w:gridCol w:w="1276"/>
        <w:gridCol w:w="1276"/>
        <w:gridCol w:w="1125"/>
      </w:tblGrid>
      <w:tr w:rsidR="00C91B4F" w:rsidRPr="009B5276" w:rsidTr="00A7528A">
        <w:trPr>
          <w:trHeight w:val="427"/>
        </w:trPr>
        <w:tc>
          <w:tcPr>
            <w:tcW w:w="1706"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Степень огнестойкости зданий</w:t>
            </w:r>
          </w:p>
        </w:tc>
        <w:tc>
          <w:tcPr>
            <w:tcW w:w="1560" w:type="dxa"/>
            <w:vMerge w:val="restart"/>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firstLine="129"/>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Категория производства</w:t>
            </w:r>
          </w:p>
        </w:tc>
        <w:tc>
          <w:tcPr>
            <w:tcW w:w="6228" w:type="dxa"/>
            <w:gridSpan w:val="5"/>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Расход воды</w:t>
            </w:r>
            <w:r w:rsidRPr="009B5276">
              <w:rPr>
                <w:rFonts w:ascii="Times New Roman" w:eastAsia="Times New Roman" w:hAnsi="Times New Roman" w:cs="Times New Roman"/>
                <w:b/>
                <w:bCs/>
                <w:i/>
                <w:iCs/>
                <w:spacing w:val="-10"/>
                <w:sz w:val="24"/>
                <w:szCs w:val="24"/>
                <w:lang w:eastAsia="ru-RU"/>
              </w:rPr>
              <w:t> </w:t>
            </w:r>
            <w:r w:rsidRPr="009B5276">
              <w:rPr>
                <w:rFonts w:ascii="Times New Roman" w:eastAsia="Times New Roman" w:hAnsi="Times New Roman" w:cs="Times New Roman"/>
                <w:b/>
                <w:bCs/>
                <w:spacing w:val="-10"/>
                <w:sz w:val="24"/>
                <w:szCs w:val="24"/>
                <w:lang w:val="en-US" w:eastAsia="ru-RU"/>
              </w:rPr>
              <w:t>q</w:t>
            </w:r>
            <w:r w:rsidRPr="009B5276">
              <w:rPr>
                <w:rFonts w:ascii="Times New Roman" w:eastAsia="Times New Roman" w:hAnsi="Times New Roman" w:cs="Times New Roman"/>
                <w:b/>
                <w:bCs/>
                <w:sz w:val="24"/>
                <w:szCs w:val="24"/>
                <w:lang w:val="en-US" w:eastAsia="ru-RU"/>
              </w:rPr>
              <w:t> </w:t>
            </w:r>
            <w:r w:rsidRPr="009B5276">
              <w:rPr>
                <w:rFonts w:ascii="Times New Roman" w:eastAsia="Times New Roman" w:hAnsi="Times New Roman" w:cs="Times New Roman"/>
                <w:b/>
                <w:bCs/>
                <w:sz w:val="24"/>
                <w:szCs w:val="24"/>
                <w:lang w:eastAsia="ru-RU"/>
              </w:rPr>
              <w:t>(л/с) при объеме зданий, тыс. </w:t>
            </w:r>
            <w:r w:rsidRPr="009B5276">
              <w:rPr>
                <w:rFonts w:ascii="Times New Roman" w:eastAsia="Times New Roman" w:hAnsi="Times New Roman" w:cs="Times New Roman"/>
                <w:b/>
                <w:bCs/>
                <w:i/>
                <w:iCs/>
                <w:sz w:val="24"/>
                <w:szCs w:val="24"/>
                <w:lang w:eastAsia="ru-RU"/>
              </w:rPr>
              <w:t>м</w:t>
            </w:r>
            <w:r w:rsidRPr="009B5276">
              <w:rPr>
                <w:rFonts w:ascii="Times New Roman" w:eastAsia="Times New Roman" w:hAnsi="Times New Roman" w:cs="Times New Roman"/>
                <w:b/>
                <w:bCs/>
                <w:i/>
                <w:iCs/>
                <w:sz w:val="24"/>
                <w:szCs w:val="24"/>
                <w:vertAlign w:val="superscript"/>
                <w:lang w:eastAsia="ru-RU"/>
              </w:rPr>
              <w:t>3</w:t>
            </w:r>
            <w:r w:rsidRPr="009B5276">
              <w:rPr>
                <w:rFonts w:ascii="Times New Roman" w:eastAsia="Times New Roman" w:hAnsi="Times New Roman" w:cs="Times New Roman"/>
                <w:b/>
                <w:bCs/>
                <w:caps/>
                <w:sz w:val="24"/>
                <w:szCs w:val="24"/>
                <w:lang w:eastAsia="ru-RU"/>
              </w:rPr>
              <w:t>,</w:t>
            </w:r>
          </w:p>
        </w:tc>
      </w:tr>
      <w:tr w:rsidR="00C91B4F" w:rsidRPr="009B5276" w:rsidTr="00A7528A">
        <w:trPr>
          <w:trHeight w:val="547"/>
        </w:trPr>
        <w:tc>
          <w:tcPr>
            <w:tcW w:w="0" w:type="auto"/>
            <w:vMerge/>
            <w:tcBorders>
              <w:top w:val="single" w:sz="8" w:space="0" w:color="auto"/>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до 3</w:t>
            </w:r>
          </w:p>
        </w:tc>
        <w:tc>
          <w:tcPr>
            <w:tcW w:w="1253"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40"/>
                <w:sz w:val="24"/>
                <w:szCs w:val="24"/>
                <w:lang w:val="en-US" w:eastAsia="ru-RU"/>
              </w:rPr>
              <w:t>3-5</w:t>
            </w:r>
          </w:p>
        </w:tc>
        <w:tc>
          <w:tcPr>
            <w:tcW w:w="1276"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40"/>
                <w:sz w:val="24"/>
                <w:szCs w:val="24"/>
                <w:lang w:val="en-US" w:eastAsia="ru-RU"/>
              </w:rPr>
              <w:t>5-20</w:t>
            </w:r>
          </w:p>
        </w:tc>
        <w:tc>
          <w:tcPr>
            <w:tcW w:w="1276"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20 -50</w:t>
            </w:r>
          </w:p>
        </w:tc>
        <w:tc>
          <w:tcPr>
            <w:tcW w:w="1125"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50-200</w:t>
            </w:r>
          </w:p>
        </w:tc>
      </w:tr>
      <w:tr w:rsidR="00C91B4F" w:rsidRPr="009B5276" w:rsidTr="00A7528A">
        <w:trPr>
          <w:trHeight w:val="394"/>
        </w:trPr>
        <w:tc>
          <w:tcPr>
            <w:tcW w:w="1706"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 и II</w:t>
            </w:r>
          </w:p>
        </w:tc>
        <w:tc>
          <w:tcPr>
            <w:tcW w:w="156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40"/>
                <w:sz w:val="24"/>
                <w:szCs w:val="24"/>
                <w:lang w:val="en-US" w:eastAsia="ru-RU"/>
              </w:rPr>
              <w:t>Г, Д</w:t>
            </w: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5</w:t>
            </w:r>
          </w:p>
        </w:tc>
        <w:tc>
          <w:tcPr>
            <w:tcW w:w="12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5</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1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15</w:t>
            </w:r>
          </w:p>
        </w:tc>
      </w:tr>
      <w:tr w:rsidR="00C91B4F" w:rsidRPr="009B5276" w:rsidTr="00A7528A">
        <w:trPr>
          <w:trHeight w:val="394"/>
        </w:trPr>
        <w:tc>
          <w:tcPr>
            <w:tcW w:w="1706"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 и II</w:t>
            </w:r>
          </w:p>
        </w:tc>
        <w:tc>
          <w:tcPr>
            <w:tcW w:w="156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 Б, В</w:t>
            </w: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15</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w:t>
            </w:r>
          </w:p>
        </w:tc>
        <w:tc>
          <w:tcPr>
            <w:tcW w:w="11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30</w:t>
            </w:r>
          </w:p>
        </w:tc>
      </w:tr>
      <w:tr w:rsidR="00C91B4F" w:rsidRPr="009B5276" w:rsidTr="00A7528A">
        <w:trPr>
          <w:trHeight w:val="389"/>
        </w:trPr>
        <w:tc>
          <w:tcPr>
            <w:tcW w:w="1706"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III</w:t>
            </w:r>
          </w:p>
        </w:tc>
        <w:tc>
          <w:tcPr>
            <w:tcW w:w="156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40"/>
                <w:sz w:val="24"/>
                <w:szCs w:val="24"/>
                <w:lang w:val="en-US" w:eastAsia="ru-RU"/>
              </w:rPr>
              <w:t>Г, Д</w:t>
            </w: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15</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25</w:t>
            </w:r>
          </w:p>
        </w:tc>
        <w:tc>
          <w:tcPr>
            <w:tcW w:w="11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98"/>
        </w:trPr>
        <w:tc>
          <w:tcPr>
            <w:tcW w:w="1706"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III</w:t>
            </w:r>
          </w:p>
        </w:tc>
        <w:tc>
          <w:tcPr>
            <w:tcW w:w="156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15</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30</w:t>
            </w:r>
          </w:p>
        </w:tc>
        <w:tc>
          <w:tcPr>
            <w:tcW w:w="11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84"/>
        </w:trPr>
        <w:tc>
          <w:tcPr>
            <w:tcW w:w="1706"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IV и V</w:t>
            </w:r>
          </w:p>
        </w:tc>
        <w:tc>
          <w:tcPr>
            <w:tcW w:w="156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40"/>
                <w:sz w:val="24"/>
                <w:szCs w:val="24"/>
                <w:lang w:val="en-US" w:eastAsia="ru-RU"/>
              </w:rPr>
              <w:t>Г, Д</w:t>
            </w: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w:t>
            </w:r>
          </w:p>
        </w:tc>
        <w:tc>
          <w:tcPr>
            <w:tcW w:w="12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15</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30</w:t>
            </w:r>
          </w:p>
        </w:tc>
        <w:tc>
          <w:tcPr>
            <w:tcW w:w="11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408"/>
        </w:trPr>
        <w:tc>
          <w:tcPr>
            <w:tcW w:w="1706"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IV и V</w:t>
            </w:r>
          </w:p>
        </w:tc>
        <w:tc>
          <w:tcPr>
            <w:tcW w:w="156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tc>
        <w:tc>
          <w:tcPr>
            <w:tcW w:w="129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15</w:t>
            </w:r>
          </w:p>
        </w:tc>
        <w:tc>
          <w:tcPr>
            <w:tcW w:w="12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w:t>
            </w:r>
          </w:p>
        </w:tc>
        <w:tc>
          <w:tcPr>
            <w:tcW w:w="127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40</w:t>
            </w:r>
          </w:p>
        </w:tc>
        <w:tc>
          <w:tcPr>
            <w:tcW w:w="11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bl>
    <w:p w:rsidR="00C91B4F" w:rsidRPr="009B5276" w:rsidRDefault="00C91B4F" w:rsidP="00C91B4F">
      <w:pPr>
        <w:spacing w:after="0" w:line="300" w:lineRule="atLeast"/>
        <w:ind w:right="-55" w:firstLine="362"/>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4"/>
          <w:szCs w:val="24"/>
          <w:lang w:eastAsia="ru-RU"/>
        </w:rPr>
        <w:t> </w:t>
      </w:r>
    </w:p>
    <w:p w:rsidR="00C91B4F" w:rsidRDefault="00C91B4F" w:rsidP="00C91B4F">
      <w:pPr>
        <w:spacing w:after="68" w:line="240" w:lineRule="auto"/>
        <w:ind w:right="-57"/>
        <w:rPr>
          <w:rFonts w:ascii="Times New Roman" w:eastAsia="Times New Roman" w:hAnsi="Times New Roman" w:cs="Times New Roman"/>
          <w:b/>
          <w:bCs/>
          <w:color w:val="000000"/>
          <w:sz w:val="28"/>
          <w:szCs w:val="28"/>
          <w:lang w:eastAsia="ru-RU"/>
        </w:rPr>
      </w:pPr>
    </w:p>
    <w:p w:rsidR="00C91B4F" w:rsidRDefault="00C91B4F" w:rsidP="00C91B4F">
      <w:pPr>
        <w:spacing w:after="68" w:line="240" w:lineRule="auto"/>
        <w:ind w:right="-57"/>
        <w:rPr>
          <w:rFonts w:ascii="Times New Roman" w:eastAsia="Times New Roman" w:hAnsi="Times New Roman" w:cs="Times New Roman"/>
          <w:b/>
          <w:bCs/>
          <w:color w:val="000000"/>
          <w:sz w:val="28"/>
          <w:szCs w:val="28"/>
          <w:lang w:eastAsia="ru-RU"/>
        </w:rPr>
      </w:pPr>
    </w:p>
    <w:p w:rsidR="00C91B4F" w:rsidRDefault="00C91B4F" w:rsidP="00C91B4F">
      <w:pPr>
        <w:spacing w:after="68" w:line="240" w:lineRule="auto"/>
        <w:ind w:right="-57"/>
        <w:rPr>
          <w:rFonts w:ascii="Times New Roman" w:eastAsia="Times New Roman" w:hAnsi="Times New Roman" w:cs="Times New Roman"/>
          <w:b/>
          <w:bCs/>
          <w:color w:val="000000"/>
          <w:sz w:val="28"/>
          <w:szCs w:val="28"/>
          <w:lang w:eastAsia="ru-RU"/>
        </w:rPr>
      </w:pPr>
    </w:p>
    <w:p w:rsidR="00C91B4F" w:rsidRDefault="00C91B4F" w:rsidP="00C91B4F">
      <w:pPr>
        <w:spacing w:after="68" w:line="240" w:lineRule="auto"/>
        <w:ind w:right="-57"/>
        <w:rPr>
          <w:rFonts w:ascii="Times New Roman" w:eastAsia="Times New Roman" w:hAnsi="Times New Roman" w:cs="Times New Roman"/>
          <w:b/>
          <w:bCs/>
          <w:color w:val="000000"/>
          <w:sz w:val="28"/>
          <w:szCs w:val="28"/>
          <w:lang w:eastAsia="ru-RU"/>
        </w:rPr>
      </w:pPr>
    </w:p>
    <w:p w:rsidR="00C91B4F" w:rsidRDefault="00C91B4F" w:rsidP="00C91B4F">
      <w:pPr>
        <w:spacing w:after="68" w:line="240" w:lineRule="auto"/>
        <w:ind w:right="-57"/>
        <w:rPr>
          <w:rFonts w:ascii="Times New Roman" w:eastAsia="Times New Roman" w:hAnsi="Times New Roman" w:cs="Times New Roman"/>
          <w:b/>
          <w:bCs/>
          <w:color w:val="000000"/>
          <w:sz w:val="28"/>
          <w:szCs w:val="28"/>
          <w:lang w:eastAsia="ru-RU"/>
        </w:rPr>
      </w:pPr>
    </w:p>
    <w:p w:rsidR="00C91B4F" w:rsidRDefault="00C91B4F" w:rsidP="00C91B4F">
      <w:pPr>
        <w:spacing w:after="68" w:line="240" w:lineRule="auto"/>
        <w:ind w:right="-57"/>
        <w:rPr>
          <w:rFonts w:ascii="Times New Roman" w:eastAsia="Times New Roman" w:hAnsi="Times New Roman" w:cs="Times New Roman"/>
          <w:b/>
          <w:bCs/>
          <w:color w:val="000000"/>
          <w:sz w:val="28"/>
          <w:szCs w:val="28"/>
          <w:lang w:eastAsia="ru-RU"/>
        </w:rPr>
      </w:pPr>
    </w:p>
    <w:p w:rsidR="00C91B4F" w:rsidRPr="009B5276" w:rsidRDefault="00C91B4F" w:rsidP="00C91B4F">
      <w:pPr>
        <w:spacing w:after="68" w:line="240" w:lineRule="auto"/>
        <w:ind w:right="-57"/>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8"/>
          <w:szCs w:val="28"/>
          <w:lang w:eastAsia="ru-RU"/>
        </w:rPr>
        <w:t xml:space="preserve">                                                                                                                  </w:t>
      </w:r>
      <w:r w:rsidRPr="009B5276">
        <w:rPr>
          <w:rFonts w:ascii="Times New Roman" w:eastAsia="Times New Roman" w:hAnsi="Times New Roman" w:cs="Times New Roman"/>
          <w:b/>
          <w:bCs/>
          <w:color w:val="000000"/>
          <w:sz w:val="28"/>
          <w:szCs w:val="28"/>
          <w:lang w:eastAsia="ru-RU"/>
        </w:rPr>
        <w:t>Таблица 4</w:t>
      </w:r>
    </w:p>
    <w:p w:rsidR="00C91B4F" w:rsidRPr="009B5276" w:rsidRDefault="00C91B4F" w:rsidP="00C91B4F">
      <w:pPr>
        <w:spacing w:before="100" w:beforeAutospacing="1" w:after="100" w:afterAutospacing="1" w:line="240" w:lineRule="auto"/>
        <w:ind w:right="-57" w:firstLine="363"/>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Нормы оснащения зданий (сооружений) и территорий пожарными щитами</w:t>
      </w:r>
    </w:p>
    <w:p w:rsidR="00C91B4F" w:rsidRPr="009B5276" w:rsidRDefault="00C91B4F" w:rsidP="00C91B4F">
      <w:pPr>
        <w:spacing w:before="100" w:beforeAutospacing="1" w:after="100" w:afterAutospacing="1" w:line="240" w:lineRule="auto"/>
        <w:ind w:right="-57" w:firstLine="363"/>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 </w:t>
      </w:r>
    </w:p>
    <w:tbl>
      <w:tblPr>
        <w:tblW w:w="0" w:type="auto"/>
        <w:tblCellMar>
          <w:left w:w="0" w:type="dxa"/>
          <w:right w:w="0" w:type="dxa"/>
        </w:tblCellMar>
        <w:tblLook w:val="04A0" w:firstRow="1" w:lastRow="0" w:firstColumn="1" w:lastColumn="0" w:noHBand="0" w:noVBand="1"/>
      </w:tblPr>
      <w:tblGrid>
        <w:gridCol w:w="4789"/>
        <w:gridCol w:w="2208"/>
        <w:gridCol w:w="1387"/>
        <w:gridCol w:w="991"/>
      </w:tblGrid>
      <w:tr w:rsidR="00C91B4F" w:rsidRPr="009B5276" w:rsidTr="00A7528A">
        <w:trPr>
          <w:trHeight w:val="1133"/>
        </w:trPr>
        <w:tc>
          <w:tcPr>
            <w:tcW w:w="4872"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Наименование функционального назначения помещений и категория помещений или наружных технологических установок по взрывопожарной и пожарной опасности</w:t>
            </w:r>
          </w:p>
        </w:tc>
        <w:tc>
          <w:tcPr>
            <w:tcW w:w="2227"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Предельная защищаемая площадь одним пожарным щитом, м</w:t>
            </w:r>
            <w:r w:rsidRPr="009B5276">
              <w:rPr>
                <w:rFonts w:ascii="Times New Roman" w:eastAsia="Times New Roman" w:hAnsi="Times New Roman" w:cs="Times New Roman"/>
                <w:b/>
                <w:bCs/>
                <w:sz w:val="24"/>
                <w:szCs w:val="24"/>
                <w:vertAlign w:val="superscript"/>
                <w:lang w:eastAsia="ru-RU"/>
              </w:rPr>
              <w:t>2</w:t>
            </w:r>
          </w:p>
        </w:tc>
        <w:tc>
          <w:tcPr>
            <w:tcW w:w="1397"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Класс пожара</w:t>
            </w:r>
          </w:p>
        </w:tc>
        <w:tc>
          <w:tcPr>
            <w:tcW w:w="994"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Тип щита</w:t>
            </w:r>
          </w:p>
        </w:tc>
      </w:tr>
      <w:tr w:rsidR="00C91B4F" w:rsidRPr="009B5276" w:rsidTr="00A7528A">
        <w:trPr>
          <w:trHeight w:val="883"/>
        </w:trPr>
        <w:tc>
          <w:tcPr>
            <w:tcW w:w="4872"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А. Б и В (горючие газы и жидкости)</w:t>
            </w:r>
          </w:p>
        </w:tc>
        <w:tc>
          <w:tcPr>
            <w:tcW w:w="222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200</w:t>
            </w:r>
          </w:p>
        </w:tc>
        <w:tc>
          <w:tcPr>
            <w:tcW w:w="139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94"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ЩП-А</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ЩП-В</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ЩП-Е</w:t>
            </w:r>
          </w:p>
        </w:tc>
      </w:tr>
      <w:tr w:rsidR="00C91B4F" w:rsidRPr="009B5276" w:rsidTr="00A7528A">
        <w:trPr>
          <w:trHeight w:val="566"/>
        </w:trPr>
        <w:tc>
          <w:tcPr>
            <w:tcW w:w="4872"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В (твердые горючие вещества и материалы)</w:t>
            </w:r>
          </w:p>
        </w:tc>
        <w:tc>
          <w:tcPr>
            <w:tcW w:w="222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400</w:t>
            </w:r>
          </w:p>
        </w:tc>
        <w:tc>
          <w:tcPr>
            <w:tcW w:w="139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94"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ЩП-А</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ЩП-Е</w:t>
            </w:r>
          </w:p>
        </w:tc>
      </w:tr>
      <w:tr w:rsidR="00C91B4F" w:rsidRPr="009B5276" w:rsidTr="00A7528A">
        <w:trPr>
          <w:trHeight w:val="840"/>
        </w:trPr>
        <w:tc>
          <w:tcPr>
            <w:tcW w:w="4872"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70"/>
                <w:sz w:val="24"/>
                <w:szCs w:val="24"/>
                <w:lang w:val="en-US" w:eastAsia="ru-RU"/>
              </w:rPr>
              <w:t>ГиД</w:t>
            </w:r>
          </w:p>
        </w:tc>
        <w:tc>
          <w:tcPr>
            <w:tcW w:w="222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1800</w:t>
            </w:r>
          </w:p>
        </w:tc>
        <w:tc>
          <w:tcPr>
            <w:tcW w:w="139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94"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ЩП-А</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ЩП-В</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ЩП-Е</w:t>
            </w:r>
          </w:p>
        </w:tc>
      </w:tr>
      <w:tr w:rsidR="00C91B4F" w:rsidRPr="009B5276" w:rsidTr="00A7528A">
        <w:trPr>
          <w:trHeight w:val="840"/>
        </w:trPr>
        <w:tc>
          <w:tcPr>
            <w:tcW w:w="4872"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Помещения и открытые площадки предпри</w:t>
            </w:r>
            <w:r w:rsidRPr="009B5276">
              <w:rPr>
                <w:rFonts w:ascii="Times New Roman" w:eastAsia="Times New Roman" w:hAnsi="Times New Roman" w:cs="Times New Roman"/>
                <w:sz w:val="24"/>
                <w:szCs w:val="24"/>
                <w:lang w:eastAsia="ru-RU"/>
              </w:rPr>
              <w:softHyphen/>
              <w:t>ятий (организаций) первичной переработке сельскохозяйственных культур</w:t>
            </w:r>
          </w:p>
        </w:tc>
        <w:tc>
          <w:tcPr>
            <w:tcW w:w="222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1000</w:t>
            </w:r>
          </w:p>
        </w:tc>
        <w:tc>
          <w:tcPr>
            <w:tcW w:w="139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994"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 - СХ</w:t>
            </w:r>
          </w:p>
        </w:tc>
      </w:tr>
      <w:tr w:rsidR="00C91B4F" w:rsidRPr="009B5276" w:rsidTr="00A7528A">
        <w:trPr>
          <w:trHeight w:val="864"/>
        </w:trPr>
        <w:tc>
          <w:tcPr>
            <w:tcW w:w="4872"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Помещения различного назначения при проведении сварочных или других огнеопасных работ</w:t>
            </w:r>
          </w:p>
        </w:tc>
        <w:tc>
          <w:tcPr>
            <w:tcW w:w="222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tc>
        <w:tc>
          <w:tcPr>
            <w:tcW w:w="1397"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tc>
        <w:tc>
          <w:tcPr>
            <w:tcW w:w="994"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ЩПП</w:t>
            </w:r>
          </w:p>
        </w:tc>
      </w:tr>
    </w:tbl>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4"/>
          <w:szCs w:val="24"/>
          <w:lang w:eastAsia="ru-RU"/>
        </w:rPr>
        <w:t> </w:t>
      </w:r>
    </w:p>
    <w:p w:rsidR="00C91B4F" w:rsidRPr="009B5276"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4"/>
          <w:szCs w:val="24"/>
          <w:lang w:eastAsia="ru-RU"/>
        </w:rPr>
        <w:t>Примечание:</w:t>
      </w:r>
      <w:r w:rsidRPr="009B5276">
        <w:rPr>
          <w:rFonts w:ascii="Times New Roman" w:eastAsia="Times New Roman" w:hAnsi="Times New Roman" w:cs="Times New Roman"/>
          <w:color w:val="000000"/>
          <w:sz w:val="24"/>
          <w:szCs w:val="24"/>
          <w:lang w:eastAsia="ru-RU"/>
        </w:rPr>
        <w:t> ЩП-А - щит пожарный для очагов пожара класса А; ЩП-В - щит пожарный для очагов пожара класса В; ЩП-Е - щит пожарный для очагов пожара класса Е; ЩП- СХ - щит пожарный для сельскохозяйственных предприятий (организаций); ЩПП - щит пожарный передвижной.</w:t>
      </w:r>
    </w:p>
    <w:p w:rsidR="00C91B4F" w:rsidRDefault="00C91B4F" w:rsidP="00C91B4F">
      <w:pPr>
        <w:spacing w:after="0" w:line="240" w:lineRule="auto"/>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br w:type="textWrapping" w:clear="all"/>
      </w:r>
      <w:r>
        <w:rPr>
          <w:rFonts w:ascii="Times New Roman" w:eastAsia="Times New Roman" w:hAnsi="Times New Roman" w:cs="Times New Roman"/>
          <w:color w:val="000000"/>
          <w:sz w:val="27"/>
          <w:szCs w:val="27"/>
          <w:lang w:eastAsia="ru-RU"/>
        </w:rPr>
        <w:t xml:space="preserve">                                                                                                                     </w:t>
      </w: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Default="00C91B4F" w:rsidP="00C91B4F">
      <w:pPr>
        <w:spacing w:after="0" w:line="240" w:lineRule="auto"/>
        <w:rPr>
          <w:rFonts w:ascii="Times New Roman" w:eastAsia="Times New Roman" w:hAnsi="Times New Roman" w:cs="Times New Roman"/>
          <w:color w:val="000000"/>
          <w:sz w:val="27"/>
          <w:szCs w:val="27"/>
          <w:lang w:eastAsia="ru-RU"/>
        </w:rPr>
      </w:pPr>
    </w:p>
    <w:p w:rsidR="00C91B4F" w:rsidRPr="009B5276" w:rsidRDefault="00C91B4F" w:rsidP="00C91B4F">
      <w:pPr>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lastRenderedPageBreak/>
        <w:t xml:space="preserve">                                                                                                                     </w:t>
      </w:r>
      <w:r w:rsidRPr="009B5276">
        <w:rPr>
          <w:rFonts w:ascii="Times New Roman" w:eastAsia="Times New Roman" w:hAnsi="Times New Roman" w:cs="Times New Roman"/>
          <w:b/>
          <w:bCs/>
          <w:color w:val="000000"/>
          <w:sz w:val="28"/>
          <w:szCs w:val="28"/>
          <w:lang w:eastAsia="ru-RU"/>
        </w:rPr>
        <w:t>Таблица 5</w:t>
      </w:r>
    </w:p>
    <w:p w:rsidR="00C91B4F" w:rsidRPr="009B5276" w:rsidRDefault="00C91B4F" w:rsidP="00C91B4F">
      <w:pPr>
        <w:spacing w:after="20" w:line="240" w:lineRule="auto"/>
        <w:ind w:right="-55" w:firstLine="362"/>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Нормы комплектации пожарных щитов немеханизированным инструментом и инвентарем</w:t>
      </w:r>
    </w:p>
    <w:p w:rsidR="00C91B4F" w:rsidRPr="009B5276" w:rsidRDefault="00C91B4F" w:rsidP="00C91B4F">
      <w:pPr>
        <w:spacing w:after="20" w:line="240" w:lineRule="auto"/>
        <w:ind w:right="-55" w:firstLine="362"/>
        <w:jc w:val="center"/>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 </w:t>
      </w:r>
    </w:p>
    <w:tbl>
      <w:tblPr>
        <w:tblW w:w="9489" w:type="dxa"/>
        <w:jc w:val="center"/>
        <w:tblCellMar>
          <w:left w:w="0" w:type="dxa"/>
          <w:right w:w="0" w:type="dxa"/>
        </w:tblCellMar>
        <w:tblLook w:val="04A0" w:firstRow="1" w:lastRow="0" w:firstColumn="1" w:lastColumn="0" w:noHBand="0" w:noVBand="1"/>
      </w:tblPr>
      <w:tblGrid>
        <w:gridCol w:w="4464"/>
        <w:gridCol w:w="1112"/>
        <w:gridCol w:w="974"/>
        <w:gridCol w:w="977"/>
        <w:gridCol w:w="6"/>
        <w:gridCol w:w="1040"/>
        <w:gridCol w:w="916"/>
      </w:tblGrid>
      <w:tr w:rsidR="00C91B4F" w:rsidRPr="009B5276" w:rsidTr="00A7528A">
        <w:trPr>
          <w:trHeight w:val="576"/>
          <w:jc w:val="center"/>
        </w:trPr>
        <w:tc>
          <w:tcPr>
            <w:tcW w:w="4463"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both"/>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Наименование первичных средств пожаротушения, немеханизи-рованного инструмента и инвентаря</w:t>
            </w:r>
          </w:p>
        </w:tc>
        <w:tc>
          <w:tcPr>
            <w:tcW w:w="5026" w:type="dxa"/>
            <w:gridSpan w:val="6"/>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eastAsia="ru-RU"/>
              </w:rPr>
              <w:t>Нормы комплектации в зависимости пожарного щита и класса пожара</w:t>
            </w:r>
          </w:p>
        </w:tc>
      </w:tr>
      <w:tr w:rsidR="00C91B4F" w:rsidRPr="009B5276" w:rsidTr="00A7528A">
        <w:trPr>
          <w:trHeight w:val="57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ЩП-А класс А</w:t>
            </w:r>
          </w:p>
        </w:tc>
        <w:tc>
          <w:tcPr>
            <w:tcW w:w="972"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2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ЩП-В класс В</w:t>
            </w:r>
          </w:p>
        </w:tc>
        <w:tc>
          <w:tcPr>
            <w:tcW w:w="978"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ЩП-Е класс Е</w:t>
            </w:r>
          </w:p>
        </w:tc>
        <w:tc>
          <w:tcPr>
            <w:tcW w:w="1047" w:type="dxa"/>
            <w:gridSpan w:val="2"/>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55" w:right="126" w:hanging="55"/>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ЩП-СХ</w:t>
            </w:r>
          </w:p>
        </w:tc>
        <w:tc>
          <w:tcPr>
            <w:tcW w:w="916"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57" w:right="126" w:hanging="57"/>
              <w:rPr>
                <w:rFonts w:ascii="Times New Roman" w:eastAsia="Times New Roman" w:hAnsi="Times New Roman" w:cs="Times New Roman"/>
                <w:sz w:val="20"/>
                <w:szCs w:val="20"/>
                <w:lang w:eastAsia="ru-RU"/>
              </w:rPr>
            </w:pPr>
            <w:r w:rsidRPr="009B5276">
              <w:rPr>
                <w:rFonts w:ascii="Times New Roman" w:eastAsia="Times New Roman" w:hAnsi="Times New Roman" w:cs="Times New Roman"/>
                <w:b/>
                <w:bCs/>
                <w:sz w:val="24"/>
                <w:szCs w:val="24"/>
                <w:lang w:val="en-US" w:eastAsia="ru-RU"/>
              </w:rPr>
              <w:t>ЩПП</w:t>
            </w:r>
          </w:p>
        </w:tc>
      </w:tr>
      <w:tr w:rsidR="00C91B4F" w:rsidRPr="009B5276" w:rsidTr="00A7528A">
        <w:trPr>
          <w:trHeight w:val="2392"/>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Огнетушители:</w:t>
            </w:r>
          </w:p>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ОВП  вместимостью 10 л</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ОП* вместимостью 10 л</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вместимостью 5 л</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ОУ</w:t>
            </w:r>
            <w:r w:rsidRPr="009B5276">
              <w:rPr>
                <w:rFonts w:ascii="Times New Roman" w:eastAsia="Times New Roman" w:hAnsi="Times New Roman" w:cs="Times New Roman"/>
                <w:sz w:val="24"/>
                <w:szCs w:val="24"/>
                <w:lang w:val="en-US" w:eastAsia="ru-RU"/>
              </w:rPr>
              <w:t> </w:t>
            </w:r>
            <w:r w:rsidRPr="009B5276">
              <w:rPr>
                <w:rFonts w:ascii="Times New Roman" w:eastAsia="Times New Roman" w:hAnsi="Times New Roman" w:cs="Times New Roman"/>
                <w:sz w:val="24"/>
                <w:szCs w:val="24"/>
                <w:lang w:eastAsia="ru-RU"/>
              </w:rPr>
              <w:t>вместимостью</w:t>
            </w:r>
            <w:r w:rsidRPr="009B5276">
              <w:rPr>
                <w:rFonts w:ascii="Times New Roman" w:eastAsia="Times New Roman" w:hAnsi="Times New Roman" w:cs="Times New Roman"/>
                <w:sz w:val="24"/>
                <w:szCs w:val="24"/>
                <w:lang w:val="en-US" w:eastAsia="ru-RU"/>
              </w:rPr>
              <w:t> </w:t>
            </w:r>
            <w:r w:rsidRPr="009B5276">
              <w:rPr>
                <w:rFonts w:ascii="Times New Roman" w:eastAsia="Times New Roman" w:hAnsi="Times New Roman" w:cs="Times New Roman"/>
                <w:sz w:val="24"/>
                <w:szCs w:val="24"/>
                <w:lang w:eastAsia="ru-RU"/>
              </w:rPr>
              <w:t>5 л                                     </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p w:rsidR="00C91B4F" w:rsidRPr="009B5276" w:rsidRDefault="00C91B4F" w:rsidP="00A7528A">
            <w:pPr>
              <w:spacing w:after="0" w:line="240" w:lineRule="auto"/>
              <w:ind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p w:rsidR="00C91B4F" w:rsidRPr="009B5276" w:rsidRDefault="00C91B4F" w:rsidP="00A7528A">
            <w:pPr>
              <w:spacing w:after="0" w:line="240" w:lineRule="auto"/>
              <w:ind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84"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ind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1"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p w:rsidR="00C91B4F" w:rsidRPr="009B5276" w:rsidRDefault="00C91B4F" w:rsidP="00A7528A">
            <w:pPr>
              <w:spacing w:after="0" w:line="240" w:lineRule="auto"/>
              <w:ind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p w:rsidR="00C91B4F" w:rsidRPr="009B5276" w:rsidRDefault="00C91B4F" w:rsidP="00A7528A">
            <w:pPr>
              <w:spacing w:after="0" w:line="240" w:lineRule="auto"/>
              <w:ind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Лом</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Багор</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Крюк с деревянной рукояткой</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Ведро</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1118"/>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Комплект для резки электропроводов:</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ножницы.</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диэлектрические боты и коврик</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850"/>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Асбестовое полотно, грубошерстная ткань или войлок (кошма, покрывало из негорючего материала)</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Лопата штыковая</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288"/>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Лопата совковая</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288"/>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Вилы</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288"/>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Тележка для перевозки оборудования</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854"/>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Емкость для хранения воды объемом:</w:t>
            </w:r>
          </w:p>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0,2  м</w:t>
            </w:r>
            <w:r w:rsidRPr="009B5276">
              <w:rPr>
                <w:rFonts w:ascii="Times New Roman" w:eastAsia="Times New Roman" w:hAnsi="Times New Roman" w:cs="Times New Roman"/>
                <w:sz w:val="24"/>
                <w:szCs w:val="24"/>
                <w:vertAlign w:val="superscript"/>
                <w:lang w:eastAsia="ru-RU"/>
              </w:rPr>
              <w:t>3</w:t>
            </w:r>
          </w:p>
          <w:p w:rsidR="00C91B4F" w:rsidRPr="009B5276" w:rsidRDefault="00C91B4F" w:rsidP="00A7528A">
            <w:pPr>
              <w:spacing w:after="0" w:line="240" w:lineRule="auto"/>
              <w:ind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10"/>
                <w:sz w:val="24"/>
                <w:szCs w:val="24"/>
                <w:lang w:eastAsia="ru-RU"/>
              </w:rPr>
              <w:t> </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Ящик с песком</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r>
      <w:tr w:rsidR="00C91B4F" w:rsidRPr="009B5276" w:rsidTr="00A7528A">
        <w:trPr>
          <w:trHeight w:val="28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Hacoc ручной</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Рукав Ду 18 - 20 длиной 5 м</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r>
      <w:tr w:rsidR="00C91B4F" w:rsidRPr="009B5276" w:rsidTr="00A7528A">
        <w:trPr>
          <w:trHeight w:val="293"/>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Защитный экран 1,4 x 2 м</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6</w:t>
            </w:r>
          </w:p>
        </w:tc>
      </w:tr>
      <w:tr w:rsidR="00C91B4F" w:rsidRPr="009B5276" w:rsidTr="00A7528A">
        <w:trPr>
          <w:trHeight w:val="312"/>
          <w:jc w:val="center"/>
        </w:trPr>
        <w:tc>
          <w:tcPr>
            <w:tcW w:w="4463" w:type="dxa"/>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Стойки для подвески экранов</w:t>
            </w:r>
          </w:p>
        </w:tc>
        <w:tc>
          <w:tcPr>
            <w:tcW w:w="111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7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1047" w:type="dxa"/>
            <w:gridSpan w:val="2"/>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916"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ind w:left="181" w:right="126"/>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6</w:t>
            </w:r>
          </w:p>
        </w:tc>
      </w:tr>
      <w:tr w:rsidR="00C91B4F" w:rsidRPr="009B5276" w:rsidTr="00A7528A">
        <w:trPr>
          <w:jc w:val="center"/>
        </w:trPr>
        <w:tc>
          <w:tcPr>
            <w:tcW w:w="4470"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1110"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5"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6"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1035"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15" w:type="dxa"/>
            <w:tcBorders>
              <w:top w:val="nil"/>
              <w:left w:val="nil"/>
              <w:bottom w:val="nil"/>
              <w:right w:val="nil"/>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r>
    </w:tbl>
    <w:p w:rsidR="00C91B4F" w:rsidRPr="009B5276" w:rsidRDefault="00C91B4F" w:rsidP="00C91B4F">
      <w:pPr>
        <w:spacing w:before="64" w:after="0" w:line="240" w:lineRule="auto"/>
        <w:ind w:right="-55" w:firstLine="362"/>
        <w:jc w:val="both"/>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b/>
          <w:bCs/>
          <w:color w:val="000000"/>
          <w:sz w:val="24"/>
          <w:szCs w:val="24"/>
          <w:lang w:eastAsia="ru-RU"/>
        </w:rPr>
        <w:t>Примечания:</w:t>
      </w:r>
      <w:r w:rsidRPr="009B5276">
        <w:rPr>
          <w:rFonts w:ascii="Times New Roman" w:eastAsia="Times New Roman" w:hAnsi="Times New Roman" w:cs="Times New Roman"/>
          <w:color w:val="000000"/>
          <w:sz w:val="24"/>
          <w:szCs w:val="24"/>
          <w:lang w:eastAsia="ru-RU"/>
        </w:rPr>
        <w:t> 1. Для тушения пожаров различных классов порошковые огнетушители должны иметь соответствующие заряды: для класса А - порошок АВС(Е); классов В и (Е) - ВС(Е) или АВС(Е);</w:t>
      </w:r>
    </w:p>
    <w:p w:rsidR="00C91B4F" w:rsidRPr="009B5276" w:rsidRDefault="00C91B4F" w:rsidP="00C91B4F">
      <w:pPr>
        <w:spacing w:before="100" w:beforeAutospacing="1" w:after="100" w:afterAutospacing="1" w:line="240" w:lineRule="auto"/>
        <w:ind w:right="-55" w:firstLine="362"/>
        <w:jc w:val="both"/>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t xml:space="preserve">2. Знаком «++» обозначены рекомендуемые к оснащению объектов огнетушители, знаком «+» - огнетушители, применение которых допускается при отсутствии </w:t>
      </w:r>
      <w:r w:rsidRPr="009B5276">
        <w:rPr>
          <w:rFonts w:ascii="Times New Roman" w:eastAsia="Times New Roman" w:hAnsi="Times New Roman" w:cs="Times New Roman"/>
          <w:color w:val="000000"/>
          <w:sz w:val="24"/>
          <w:szCs w:val="24"/>
          <w:lang w:eastAsia="ru-RU"/>
        </w:rPr>
        <w:lastRenderedPageBreak/>
        <w:t>рекомендуемых и при соответствующем обосновании, знаком «-» - огнетушители которые не допускаются для оснащения данных объектов.</w:t>
      </w:r>
    </w:p>
    <w:p w:rsidR="00C91B4F" w:rsidRPr="00C91B4F" w:rsidRDefault="00C91B4F" w:rsidP="00C91B4F">
      <w:pPr>
        <w:spacing w:before="100" w:beforeAutospacing="1" w:after="100" w:afterAutospacing="1" w:line="240" w:lineRule="auto"/>
        <w:ind w:right="-55" w:firstLine="362"/>
        <w:jc w:val="right"/>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 </w:t>
      </w:r>
      <w:r w:rsidRPr="002E65CE">
        <w:rPr>
          <w:rFonts w:ascii="Times New Roman" w:eastAsia="Times New Roman" w:hAnsi="Times New Roman" w:cs="Times New Roman"/>
          <w:b/>
          <w:color w:val="000000"/>
          <w:sz w:val="28"/>
          <w:szCs w:val="28"/>
          <w:lang w:eastAsia="ru-RU"/>
        </w:rPr>
        <w:t>Таблица 6</w:t>
      </w:r>
    </w:p>
    <w:p w:rsidR="00C91B4F" w:rsidRPr="00C91B4F" w:rsidRDefault="00C91B4F" w:rsidP="00C91B4F">
      <w:pPr>
        <w:spacing w:before="100" w:beforeAutospacing="1" w:after="100" w:afterAutospacing="1" w:line="240" w:lineRule="auto"/>
        <w:ind w:right="-55" w:firstLine="362"/>
        <w:jc w:val="right"/>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8"/>
          <w:szCs w:val="28"/>
          <w:lang w:eastAsia="ru-RU"/>
        </w:rPr>
        <w:t>Нормы оснащения помещений ручными огнетушителями </w:t>
      </w:r>
    </w:p>
    <w:tbl>
      <w:tblPr>
        <w:tblW w:w="9503" w:type="dxa"/>
        <w:tblCellMar>
          <w:left w:w="0" w:type="dxa"/>
          <w:right w:w="0" w:type="dxa"/>
        </w:tblCellMar>
        <w:tblLook w:val="04A0" w:firstRow="1" w:lastRow="0" w:firstColumn="1" w:lastColumn="0" w:noHBand="0" w:noVBand="1"/>
      </w:tblPr>
      <w:tblGrid>
        <w:gridCol w:w="1565"/>
        <w:gridCol w:w="1496"/>
        <w:gridCol w:w="963"/>
        <w:gridCol w:w="955"/>
        <w:gridCol w:w="706"/>
        <w:gridCol w:w="727"/>
        <w:gridCol w:w="686"/>
        <w:gridCol w:w="1080"/>
        <w:gridCol w:w="651"/>
        <w:gridCol w:w="674"/>
      </w:tblGrid>
      <w:tr w:rsidR="00C91B4F" w:rsidRPr="009B5276" w:rsidTr="00A7528A">
        <w:trPr>
          <w:trHeight w:val="1845"/>
        </w:trPr>
        <w:tc>
          <w:tcPr>
            <w:tcW w:w="1565" w:type="dxa"/>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val="en-US" w:eastAsia="ru-RU"/>
              </w:rPr>
              <w:t>Категория помещения</w:t>
            </w:r>
          </w:p>
        </w:tc>
        <w:tc>
          <w:tcPr>
            <w:tcW w:w="1507" w:type="dxa"/>
            <w:vMerge w:val="restart"/>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val="en-US" w:eastAsia="ru-RU"/>
              </w:rPr>
              <w:t>Предельная защищаемая площадь, м</w:t>
            </w:r>
            <w:r w:rsidRPr="009B5276">
              <w:rPr>
                <w:rFonts w:ascii="Times New Roman" w:eastAsia="Times New Roman" w:hAnsi="Times New Roman" w:cs="Times New Roman"/>
                <w:sz w:val="18"/>
                <w:szCs w:val="18"/>
                <w:vertAlign w:val="superscript"/>
                <w:lang w:val="en-US" w:eastAsia="ru-RU"/>
              </w:rPr>
              <w:t>2</w:t>
            </w:r>
          </w:p>
        </w:tc>
        <w:tc>
          <w:tcPr>
            <w:tcW w:w="970" w:type="dxa"/>
            <w:vMerge w:val="restart"/>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val="en-US" w:eastAsia="ru-RU"/>
              </w:rPr>
              <w:t>Класс пожара</w:t>
            </w:r>
          </w:p>
        </w:tc>
        <w:tc>
          <w:tcPr>
            <w:tcW w:w="925" w:type="dxa"/>
            <w:vMerge w:val="restart"/>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eastAsia="ru-RU"/>
              </w:rPr>
              <w:t>Пенные и водные огнетуши-тели вмес-тимостью10 л</w:t>
            </w:r>
          </w:p>
        </w:tc>
        <w:tc>
          <w:tcPr>
            <w:tcW w:w="2126" w:type="dxa"/>
            <w:gridSpan w:val="3"/>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eastAsia="ru-RU"/>
              </w:rPr>
              <w:t>Порошковые огнетушители вместимостью, л / массой огнетушащего вещества, кг</w:t>
            </w:r>
          </w:p>
        </w:tc>
        <w:tc>
          <w:tcPr>
            <w:tcW w:w="1082" w:type="dxa"/>
            <w:tcBorders>
              <w:top w:val="single" w:sz="8" w:space="0" w:color="auto"/>
              <w:left w:val="nil"/>
              <w:bottom w:val="nil"/>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eastAsia="ru-RU"/>
              </w:rPr>
              <w:t>Хладоновые огнетушите-ли вмести-мостью</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eastAsia="ru-RU"/>
              </w:rPr>
              <w:t> </w:t>
            </w:r>
            <w:r w:rsidRPr="009B5276">
              <w:rPr>
                <w:rFonts w:ascii="Times New Roman" w:eastAsia="Times New Roman" w:hAnsi="Times New Roman" w:cs="Times New Roman"/>
                <w:spacing w:val="40"/>
                <w:sz w:val="18"/>
                <w:szCs w:val="18"/>
                <w:lang w:eastAsia="ru-RU"/>
              </w:rPr>
              <w:t>2 (3) л</w:t>
            </w:r>
          </w:p>
        </w:tc>
        <w:tc>
          <w:tcPr>
            <w:tcW w:w="1328" w:type="dxa"/>
            <w:gridSpan w:val="2"/>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eastAsia="ru-RU"/>
              </w:rPr>
              <w:t>Углекислотные огнетушители, вместимостью,</w:t>
            </w:r>
          </w:p>
          <w:p w:rsidR="00C91B4F" w:rsidRPr="009B5276" w:rsidRDefault="00C91B4F" w:rsidP="00A7528A">
            <w:pPr>
              <w:spacing w:after="0" w:line="240" w:lineRule="auto"/>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18"/>
                <w:szCs w:val="18"/>
                <w:lang w:eastAsia="ru-RU"/>
              </w:rPr>
              <w:t> л / массой огнетушащего вещества</w:t>
            </w:r>
            <w:r w:rsidRPr="009B5276">
              <w:rPr>
                <w:rFonts w:ascii="Times New Roman" w:eastAsia="Times New Roman" w:hAnsi="Times New Roman" w:cs="Times New Roman"/>
                <w:i/>
                <w:iCs/>
                <w:sz w:val="18"/>
                <w:szCs w:val="18"/>
                <w:lang w:eastAsia="ru-RU"/>
              </w:rPr>
              <w:t>, кг</w:t>
            </w:r>
          </w:p>
        </w:tc>
      </w:tr>
      <w:tr w:rsidR="00C91B4F" w:rsidRPr="009B5276" w:rsidTr="00A7528A">
        <w:trPr>
          <w:trHeight w:val="685"/>
        </w:trPr>
        <w:tc>
          <w:tcPr>
            <w:tcW w:w="0" w:type="auto"/>
            <w:vMerge/>
            <w:tcBorders>
              <w:top w:val="single" w:sz="8" w:space="0" w:color="auto"/>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single" w:sz="8" w:space="0" w:color="auto"/>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2/2</w:t>
            </w:r>
          </w:p>
        </w:tc>
        <w:tc>
          <w:tcPr>
            <w:tcW w:w="729"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5/4</w:t>
            </w:r>
          </w:p>
        </w:tc>
        <w:tc>
          <w:tcPr>
            <w:tcW w:w="689"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10/9</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 </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2/2</w:t>
            </w:r>
          </w:p>
        </w:tc>
        <w:tc>
          <w:tcPr>
            <w:tcW w:w="675" w:type="dxa"/>
            <w:tcBorders>
              <w:top w:val="single" w:sz="8" w:space="0" w:color="auto"/>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5(8) /</w:t>
            </w:r>
          </w:p>
          <w:p w:rsidR="00C91B4F" w:rsidRPr="009B5276" w:rsidRDefault="00C91B4F" w:rsidP="00A7528A">
            <w:pPr>
              <w:spacing w:after="0" w:line="300" w:lineRule="atLeast"/>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3 (5)</w:t>
            </w:r>
          </w:p>
        </w:tc>
      </w:tr>
      <w:tr w:rsidR="00C91B4F" w:rsidRPr="009B5276" w:rsidTr="00A7528A">
        <w:trPr>
          <w:trHeight w:val="346"/>
        </w:trPr>
        <w:tc>
          <w:tcPr>
            <w:tcW w:w="1565" w:type="dxa"/>
            <w:vMerge w:val="restart"/>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А, Б. В</w:t>
            </w:r>
          </w:p>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eastAsia="ru-RU"/>
              </w:rPr>
              <w:t>(горючие газы и</w:t>
            </w:r>
          </w:p>
          <w:p w:rsidR="00C91B4F" w:rsidRPr="009B5276" w:rsidRDefault="00C91B4F" w:rsidP="00A7528A">
            <w:pPr>
              <w:shd w:val="clear" w:color="auto" w:fill="FFFFFF"/>
              <w:spacing w:after="0" w:line="300" w:lineRule="atLeast"/>
              <w:ind w:left="181" w:right="125"/>
              <w:jc w:val="center"/>
              <w:rPr>
                <w:rFonts w:ascii="Times New Roman" w:eastAsia="Times New Roman" w:hAnsi="Times New Roman" w:cs="Times New Roman"/>
                <w:sz w:val="20"/>
                <w:szCs w:val="20"/>
                <w:lang w:eastAsia="ru-RU"/>
              </w:rPr>
            </w:pPr>
            <w:r w:rsidRPr="00847033">
              <w:rPr>
                <w:rFonts w:ascii="Times New Roman" w:eastAsia="Times New Roman" w:hAnsi="Times New Roman" w:cs="Times New Roman"/>
                <w:sz w:val="24"/>
                <w:szCs w:val="24"/>
                <w:lang w:eastAsia="ru-RU"/>
              </w:rPr>
              <w:t>жидкости)</w:t>
            </w:r>
          </w:p>
        </w:tc>
        <w:tc>
          <w:tcPr>
            <w:tcW w:w="1507" w:type="dxa"/>
            <w:vMerge w:val="restart"/>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200</w:t>
            </w: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50"/>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50"/>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С</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50"/>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D</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428"/>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r>
      <w:tr w:rsidR="00C91B4F" w:rsidRPr="009B5276" w:rsidTr="00A7528A">
        <w:trPr>
          <w:trHeight w:val="341"/>
        </w:trPr>
        <w:tc>
          <w:tcPr>
            <w:tcW w:w="1565" w:type="dxa"/>
            <w:vMerge w:val="restart"/>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tc>
        <w:tc>
          <w:tcPr>
            <w:tcW w:w="1507" w:type="dxa"/>
            <w:vMerge w:val="restart"/>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400</w:t>
            </w: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 +</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r>
      <w:tr w:rsidR="00C91B4F" w:rsidRPr="009B5276" w:rsidTr="00A7528A">
        <w:trPr>
          <w:trHeight w:val="605"/>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D</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46"/>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 +</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r>
      <w:tr w:rsidR="00C91B4F" w:rsidRPr="009B5276" w:rsidTr="00A7528A">
        <w:trPr>
          <w:trHeight w:val="350"/>
        </w:trPr>
        <w:tc>
          <w:tcPr>
            <w:tcW w:w="1565" w:type="dxa"/>
            <w:vMerge w:val="restart"/>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Г</w:t>
            </w:r>
          </w:p>
        </w:tc>
        <w:tc>
          <w:tcPr>
            <w:tcW w:w="1507" w:type="dxa"/>
            <w:vMerge w:val="restart"/>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800</w:t>
            </w: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В</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 +</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46"/>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С</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 +</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41"/>
        </w:trPr>
        <w:tc>
          <w:tcPr>
            <w:tcW w:w="1565" w:type="dxa"/>
            <w:vMerge w:val="restart"/>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Г, Д</w:t>
            </w:r>
          </w:p>
        </w:tc>
        <w:tc>
          <w:tcPr>
            <w:tcW w:w="1507" w:type="dxa"/>
            <w:vMerge w:val="restart"/>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1800</w:t>
            </w: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 +</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649"/>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D</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r>
      <w:tr w:rsidR="00C91B4F" w:rsidRPr="009B5276" w:rsidTr="00A7528A">
        <w:trPr>
          <w:trHeight w:val="350"/>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10"/>
                <w:sz w:val="24"/>
                <w:szCs w:val="24"/>
                <w:lang w:val="en-US" w:eastAsia="ru-RU"/>
              </w:rPr>
              <w:t>2++</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1 +</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10"/>
                <w:sz w:val="24"/>
                <w:szCs w:val="24"/>
                <w:lang w:val="en-US" w:eastAsia="ru-RU"/>
              </w:rPr>
              <w:t>2++</w:t>
            </w:r>
          </w:p>
        </w:tc>
      </w:tr>
      <w:tr w:rsidR="00C91B4F" w:rsidRPr="009B5276" w:rsidTr="00A7528A">
        <w:trPr>
          <w:trHeight w:val="341"/>
        </w:trPr>
        <w:tc>
          <w:tcPr>
            <w:tcW w:w="1565" w:type="dxa"/>
            <w:vMerge w:val="restart"/>
            <w:tcBorders>
              <w:top w:val="nil"/>
              <w:left w:val="single" w:sz="8" w:space="0" w:color="auto"/>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Обществен</w:t>
            </w:r>
            <w:r w:rsidRPr="009B5276">
              <w:rPr>
                <w:rFonts w:ascii="Times New Roman" w:eastAsia="Times New Roman" w:hAnsi="Times New Roman" w:cs="Times New Roman"/>
                <w:sz w:val="24"/>
                <w:szCs w:val="24"/>
                <w:lang w:eastAsia="ru-RU"/>
              </w:rPr>
              <w:t>-</w:t>
            </w:r>
            <w:r w:rsidRPr="009B5276">
              <w:rPr>
                <w:rFonts w:ascii="Times New Roman" w:eastAsia="Times New Roman" w:hAnsi="Times New Roman" w:cs="Times New Roman"/>
                <w:sz w:val="24"/>
                <w:szCs w:val="24"/>
                <w:lang w:val="en-US" w:eastAsia="ru-RU"/>
              </w:rPr>
              <w:t>ныездания</w:t>
            </w:r>
          </w:p>
        </w:tc>
        <w:tc>
          <w:tcPr>
            <w:tcW w:w="1507" w:type="dxa"/>
            <w:vMerge w:val="restart"/>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800</w:t>
            </w: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А</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8+</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r>
      <w:tr w:rsidR="00C91B4F" w:rsidRPr="009B5276" w:rsidTr="00A7528A">
        <w:trPr>
          <w:trHeight w:val="360"/>
        </w:trPr>
        <w:tc>
          <w:tcPr>
            <w:tcW w:w="0" w:type="auto"/>
            <w:vMerge/>
            <w:tcBorders>
              <w:top w:val="nil"/>
              <w:left w:val="single" w:sz="8" w:space="0" w:color="auto"/>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0" w:type="auto"/>
            <w:vMerge/>
            <w:tcBorders>
              <w:top w:val="nil"/>
              <w:left w:val="nil"/>
              <w:bottom w:val="single" w:sz="8" w:space="0" w:color="auto"/>
              <w:right w:val="single" w:sz="8" w:space="0" w:color="auto"/>
            </w:tcBorders>
            <w:vAlign w:val="center"/>
            <w:hideMark/>
          </w:tcPr>
          <w:p w:rsidR="00C91B4F" w:rsidRPr="009B5276" w:rsidRDefault="00C91B4F" w:rsidP="00A7528A">
            <w:pPr>
              <w:spacing w:after="0" w:line="240" w:lineRule="auto"/>
              <w:rPr>
                <w:rFonts w:ascii="Times New Roman" w:eastAsia="Times New Roman" w:hAnsi="Times New Roman" w:cs="Times New Roman"/>
                <w:sz w:val="20"/>
                <w:szCs w:val="20"/>
                <w:lang w:eastAsia="ru-RU"/>
              </w:rPr>
            </w:pPr>
          </w:p>
        </w:tc>
        <w:tc>
          <w:tcPr>
            <w:tcW w:w="970"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firstLine="260"/>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(Е)</w:t>
            </w:r>
          </w:p>
        </w:tc>
        <w:tc>
          <w:tcPr>
            <w:tcW w:w="92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left="181"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08"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w:t>
            </w:r>
          </w:p>
        </w:tc>
        <w:tc>
          <w:tcPr>
            <w:tcW w:w="72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89"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pacing w:val="-10"/>
                <w:sz w:val="24"/>
                <w:szCs w:val="24"/>
                <w:lang w:val="en-US" w:eastAsia="ru-RU"/>
              </w:rPr>
              <w:t>2+</w:t>
            </w:r>
          </w:p>
        </w:tc>
        <w:tc>
          <w:tcPr>
            <w:tcW w:w="1082"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53"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4+</w:t>
            </w:r>
          </w:p>
        </w:tc>
        <w:tc>
          <w:tcPr>
            <w:tcW w:w="675" w:type="dxa"/>
            <w:tcBorders>
              <w:top w:val="nil"/>
              <w:left w:val="nil"/>
              <w:bottom w:val="single" w:sz="8" w:space="0" w:color="auto"/>
              <w:right w:val="single" w:sz="8" w:space="0" w:color="auto"/>
            </w:tcBorders>
            <w:shd w:val="clear" w:color="auto" w:fill="FFFFFF"/>
            <w:vAlign w:val="center"/>
            <w:hideMark/>
          </w:tcPr>
          <w:p w:rsidR="00C91B4F" w:rsidRPr="009B5276" w:rsidRDefault="00C91B4F" w:rsidP="00A7528A">
            <w:pPr>
              <w:spacing w:after="0" w:line="300" w:lineRule="atLeast"/>
              <w:ind w:right="125"/>
              <w:jc w:val="center"/>
              <w:rPr>
                <w:rFonts w:ascii="Times New Roman" w:eastAsia="Times New Roman" w:hAnsi="Times New Roman" w:cs="Times New Roman"/>
                <w:sz w:val="20"/>
                <w:szCs w:val="20"/>
                <w:lang w:eastAsia="ru-RU"/>
              </w:rPr>
            </w:pPr>
            <w:r w:rsidRPr="009B5276">
              <w:rPr>
                <w:rFonts w:ascii="Times New Roman" w:eastAsia="Times New Roman" w:hAnsi="Times New Roman" w:cs="Times New Roman"/>
                <w:sz w:val="24"/>
                <w:szCs w:val="24"/>
                <w:lang w:val="en-US" w:eastAsia="ru-RU"/>
              </w:rPr>
              <w:t>2++</w:t>
            </w:r>
          </w:p>
        </w:tc>
      </w:tr>
    </w:tbl>
    <w:p w:rsidR="00C91B4F" w:rsidRPr="009B5276" w:rsidRDefault="00C91B4F" w:rsidP="00C91B4F">
      <w:pPr>
        <w:spacing w:before="489" w:after="0" w:line="240" w:lineRule="auto"/>
        <w:ind w:right="-55" w:firstLine="362"/>
        <w:jc w:val="both"/>
        <w:rPr>
          <w:rFonts w:ascii="Times New Roman" w:eastAsia="Times New Roman" w:hAnsi="Times New Roman" w:cs="Times New Roman"/>
          <w:color w:val="000000"/>
          <w:sz w:val="27"/>
          <w:szCs w:val="27"/>
          <w:lang w:eastAsia="ru-RU"/>
        </w:rPr>
      </w:pPr>
      <w:r>
        <w:rPr>
          <w:rFonts w:ascii="Times New Roman" w:hAnsi="Times New Roman" w:cs="Times New Roman"/>
          <w:sz w:val="28"/>
          <w:szCs w:val="28"/>
        </w:rPr>
        <w:t xml:space="preserve"> </w:t>
      </w:r>
      <w:r w:rsidRPr="009B5276">
        <w:rPr>
          <w:rFonts w:ascii="Times New Roman" w:eastAsia="Times New Roman" w:hAnsi="Times New Roman" w:cs="Times New Roman"/>
          <w:b/>
          <w:bCs/>
          <w:color w:val="000000"/>
          <w:sz w:val="24"/>
          <w:szCs w:val="24"/>
          <w:lang w:eastAsia="ru-RU"/>
        </w:rPr>
        <w:t>Примечания: </w:t>
      </w:r>
      <w:r w:rsidRPr="009B5276">
        <w:rPr>
          <w:rFonts w:ascii="Times New Roman" w:eastAsia="Times New Roman" w:hAnsi="Times New Roman" w:cs="Times New Roman"/>
          <w:color w:val="000000"/>
          <w:sz w:val="24"/>
          <w:szCs w:val="24"/>
          <w:lang w:eastAsia="ru-RU"/>
        </w:rPr>
        <w:t>1. Для тушения пожаров различных классов порошковые огнетушители должны иметь соответствующие заряды: для класса А - порошок </w:t>
      </w:r>
      <w:r w:rsidRPr="009B5276">
        <w:rPr>
          <w:rFonts w:ascii="Times New Roman" w:eastAsia="Times New Roman" w:hAnsi="Times New Roman" w:cs="Times New Roman"/>
          <w:color w:val="000000"/>
          <w:sz w:val="24"/>
          <w:szCs w:val="24"/>
          <w:lang w:val="en-US" w:eastAsia="ru-RU"/>
        </w:rPr>
        <w:t>ABC </w:t>
      </w:r>
      <w:r w:rsidRPr="009B5276">
        <w:rPr>
          <w:rFonts w:ascii="Times New Roman" w:eastAsia="Times New Roman" w:hAnsi="Times New Roman" w:cs="Times New Roman"/>
          <w:color w:val="000000"/>
          <w:sz w:val="24"/>
          <w:szCs w:val="24"/>
          <w:lang w:eastAsia="ru-RU"/>
        </w:rPr>
        <w:t>(Е); для классов В, С и (Е) - ВС (Е) или </w:t>
      </w:r>
      <w:r w:rsidRPr="009B5276">
        <w:rPr>
          <w:rFonts w:ascii="Times New Roman" w:eastAsia="Times New Roman" w:hAnsi="Times New Roman" w:cs="Times New Roman"/>
          <w:color w:val="000000"/>
          <w:sz w:val="24"/>
          <w:szCs w:val="24"/>
          <w:lang w:val="en-US" w:eastAsia="ru-RU"/>
        </w:rPr>
        <w:t>ABC </w:t>
      </w:r>
      <w:r w:rsidRPr="009B5276">
        <w:rPr>
          <w:rFonts w:ascii="Times New Roman" w:eastAsia="Times New Roman" w:hAnsi="Times New Roman" w:cs="Times New Roman"/>
          <w:color w:val="000000"/>
          <w:sz w:val="24"/>
          <w:szCs w:val="24"/>
          <w:lang w:eastAsia="ru-RU"/>
        </w:rPr>
        <w:t>(Е) и класса Д - Д.</w:t>
      </w:r>
    </w:p>
    <w:p w:rsidR="00C91B4F" w:rsidRPr="009B5276" w:rsidRDefault="00C91B4F" w:rsidP="00C91B4F">
      <w:pPr>
        <w:spacing w:after="0" w:line="240" w:lineRule="auto"/>
        <w:ind w:right="-55" w:firstLine="362"/>
        <w:jc w:val="both"/>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7"/>
          <w:szCs w:val="27"/>
          <w:lang w:eastAsia="ru-RU"/>
        </w:rPr>
        <w:t>2.</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4"/>
          <w:szCs w:val="24"/>
          <w:lang w:eastAsia="ru-RU"/>
        </w:rPr>
        <w:t>Знаком «++» обозначены рекомендуемые к оснащению объектов огнетушители, знаком «+» - огнетушители, применение которых допускается при отсутствии рекомендуемых и при соответствующем обосновании, знаком «-» - огнетушители которые не допускаются для оснащения данных объектов.</w:t>
      </w:r>
    </w:p>
    <w:p w:rsidR="00C91B4F" w:rsidRPr="009B5276" w:rsidRDefault="00C91B4F" w:rsidP="00C91B4F">
      <w:pPr>
        <w:spacing w:after="0" w:line="240" w:lineRule="auto"/>
        <w:ind w:right="-55" w:firstLine="362"/>
        <w:jc w:val="both"/>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7"/>
          <w:szCs w:val="27"/>
          <w:lang w:eastAsia="ru-RU"/>
        </w:rPr>
        <w:t>3.</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4"/>
          <w:szCs w:val="24"/>
          <w:lang w:eastAsia="ru-RU"/>
        </w:rPr>
        <w:t>В замкнутых помещениях объемом не более 50 м</w:t>
      </w:r>
      <w:r w:rsidRPr="009B5276">
        <w:rPr>
          <w:rFonts w:ascii="Times New Roman" w:eastAsia="Times New Roman" w:hAnsi="Times New Roman" w:cs="Times New Roman"/>
          <w:color w:val="000000"/>
          <w:sz w:val="24"/>
          <w:szCs w:val="24"/>
          <w:vertAlign w:val="superscript"/>
          <w:lang w:eastAsia="ru-RU"/>
        </w:rPr>
        <w:t>3</w:t>
      </w:r>
      <w:r w:rsidRPr="009B5276">
        <w:rPr>
          <w:rFonts w:ascii="Times New Roman" w:eastAsia="Times New Roman" w:hAnsi="Times New Roman" w:cs="Times New Roman"/>
          <w:color w:val="000000"/>
          <w:sz w:val="24"/>
          <w:szCs w:val="24"/>
          <w:lang w:eastAsia="ru-RU"/>
        </w:rPr>
        <w:t> для тушения пожаров вместо переносных огнетушителей могут быть использованы огнетуши</w:t>
      </w:r>
      <w:r w:rsidRPr="009B5276">
        <w:rPr>
          <w:rFonts w:ascii="Times New Roman" w:eastAsia="Times New Roman" w:hAnsi="Times New Roman" w:cs="Times New Roman"/>
          <w:color w:val="000000"/>
          <w:sz w:val="24"/>
          <w:szCs w:val="24"/>
          <w:lang w:eastAsia="ru-RU"/>
        </w:rPr>
        <w:softHyphen/>
        <w:t>тели самосрабатывающие порошковые.</w:t>
      </w:r>
    </w:p>
    <w:p w:rsidR="00C91B4F" w:rsidRPr="009B5276" w:rsidRDefault="00C91B4F" w:rsidP="00C91B4F">
      <w:pPr>
        <w:spacing w:before="100" w:beforeAutospacing="1" w:after="100" w:afterAutospacing="1" w:line="240" w:lineRule="auto"/>
        <w:ind w:right="-55"/>
        <w:jc w:val="both"/>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lastRenderedPageBreak/>
        <w:t> </w:t>
      </w:r>
    </w:p>
    <w:p w:rsidR="00C91B4F" w:rsidRPr="009B5276" w:rsidRDefault="00C91B4F" w:rsidP="00C91B4F">
      <w:pPr>
        <w:spacing w:before="100" w:beforeAutospacing="1" w:after="100" w:afterAutospacing="1" w:line="240" w:lineRule="auto"/>
        <w:ind w:right="-55"/>
        <w:jc w:val="both"/>
        <w:rPr>
          <w:rFonts w:ascii="Times New Roman" w:eastAsia="Times New Roman" w:hAnsi="Times New Roman" w:cs="Times New Roman"/>
          <w:color w:val="000000"/>
          <w:sz w:val="27"/>
          <w:szCs w:val="27"/>
          <w:lang w:eastAsia="ru-RU"/>
        </w:rPr>
      </w:pPr>
      <w:r w:rsidRPr="009B5276">
        <w:rPr>
          <w:rFonts w:ascii="Times New Roman" w:eastAsia="Times New Roman" w:hAnsi="Times New Roman" w:cs="Times New Roman"/>
          <w:color w:val="000000"/>
          <w:sz w:val="24"/>
          <w:szCs w:val="24"/>
          <w:lang w:eastAsia="ru-RU"/>
        </w:rPr>
        <w:t> </w:t>
      </w:r>
    </w:p>
    <w:p w:rsidR="00C91B4F" w:rsidRDefault="00C91B4F" w:rsidP="00C91B4F">
      <w:pPr>
        <w:spacing w:after="0" w:line="240" w:lineRule="auto"/>
        <w:ind w:firstLine="680"/>
        <w:jc w:val="center"/>
        <w:rPr>
          <w:rFonts w:ascii="Times New Roman" w:hAnsi="Times New Roman" w:cs="Times New Roman"/>
          <w:sz w:val="28"/>
          <w:szCs w:val="28"/>
        </w:rPr>
      </w:pPr>
      <w:r w:rsidRPr="009B5276">
        <w:rPr>
          <w:rFonts w:ascii="Times New Roman" w:eastAsia="Times New Roman" w:hAnsi="Times New Roman" w:cs="Times New Roman"/>
          <w:noProof/>
          <w:color w:val="000000"/>
          <w:sz w:val="28"/>
          <w:szCs w:val="28"/>
          <w:lang w:eastAsia="ru-RU"/>
        </w:rPr>
        <w:drawing>
          <wp:inline distT="0" distB="0" distL="0" distR="0" wp14:anchorId="78AE9D54" wp14:editId="5DD69155">
            <wp:extent cx="2686050" cy="5667375"/>
            <wp:effectExtent l="0" t="0" r="0" b="9525"/>
            <wp:docPr id="8" name="Рисунок 8" descr="http://byxap7.narod.ru/RIM/T-501/BZHD/Rasch/1.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byxap7.narod.ru/RIM/T-501/BZHD/Rasch/1.files/image00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86050" cy="5667375"/>
                    </a:xfrm>
                    <a:prstGeom prst="rect">
                      <a:avLst/>
                    </a:prstGeom>
                    <a:noFill/>
                    <a:ln>
                      <a:noFill/>
                    </a:ln>
                  </pic:spPr>
                </pic:pic>
              </a:graphicData>
            </a:graphic>
          </wp:inline>
        </w:drawing>
      </w:r>
      <w:r>
        <w:rPr>
          <w:rFonts w:ascii="Times New Roman" w:hAnsi="Times New Roman" w:cs="Times New Roman"/>
          <w:sz w:val="28"/>
          <w:szCs w:val="28"/>
        </w:rPr>
        <w:t xml:space="preserve"> </w:t>
      </w:r>
    </w:p>
    <w:p w:rsidR="00C91B4F" w:rsidRDefault="00C91B4F" w:rsidP="00C91B4F">
      <w:pPr>
        <w:spacing w:after="0" w:line="240" w:lineRule="auto"/>
        <w:ind w:firstLine="680"/>
        <w:jc w:val="cente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hAnsi="Times New Roman" w:cs="Times New Roman"/>
          <w:sz w:val="28"/>
          <w:szCs w:val="28"/>
        </w:rPr>
        <w:t xml:space="preserve"> </w:t>
      </w:r>
      <w:r w:rsidRPr="004E10DA">
        <w:rPr>
          <w:rFonts w:ascii="Times New Roman" w:eastAsia="Times New Roman" w:hAnsi="Times New Roman" w:cs="Times New Roman"/>
          <w:color w:val="000000"/>
          <w:sz w:val="24"/>
          <w:szCs w:val="24"/>
          <w:lang w:eastAsia="ru-RU"/>
        </w:rPr>
        <w:t>1 – корпус; 2 – стакан с кислотной частью заряда; 3 – ручка; 4 – рукоятка;</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5 – шток; 6 – крышка; 7 – спрыск; 8 – клапан; 9 – пружина.</w:t>
      </w:r>
    </w:p>
    <w:p w:rsidR="00C91B4F" w:rsidRPr="004E10DA"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Default="00C91B4F" w:rsidP="00C91B4F">
      <w:pPr>
        <w:rPr>
          <w:rFonts w:ascii="Times New Roman" w:hAnsi="Times New Roman" w:cs="Times New Roman"/>
          <w:sz w:val="28"/>
          <w:szCs w:val="28"/>
        </w:rPr>
      </w:pPr>
      <w:r>
        <w:rPr>
          <w:rFonts w:ascii="Times New Roman" w:hAnsi="Times New Roman" w:cs="Times New Roman"/>
          <w:sz w:val="28"/>
          <w:szCs w:val="28"/>
        </w:rPr>
        <w:t xml:space="preserve"> </w:t>
      </w: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eastAsia="Times New Roman" w:hAnsi="Times New Roman" w:cs="Times New Roman"/>
          <w:noProof/>
          <w:color w:val="000000"/>
          <w:sz w:val="20"/>
          <w:szCs w:val="20"/>
          <w:lang w:eastAsia="ru-RU"/>
        </w:rPr>
      </w:pPr>
    </w:p>
    <w:p w:rsidR="00C91B4F" w:rsidRDefault="00C91B4F" w:rsidP="00C91B4F">
      <w:pPr>
        <w:spacing w:after="0" w:line="240" w:lineRule="auto"/>
        <w:ind w:firstLine="680"/>
        <w:jc w:val="center"/>
        <w:rPr>
          <w:rFonts w:ascii="Times New Roman" w:eastAsia="Times New Roman" w:hAnsi="Times New Roman" w:cs="Times New Roman"/>
          <w:noProof/>
          <w:color w:val="000000"/>
          <w:sz w:val="20"/>
          <w:szCs w:val="20"/>
          <w:lang w:eastAsia="ru-RU"/>
        </w:rPr>
      </w:pPr>
    </w:p>
    <w:p w:rsidR="00C91B4F" w:rsidRDefault="00C91B4F" w:rsidP="00C91B4F">
      <w:pPr>
        <w:spacing w:after="0" w:line="240" w:lineRule="auto"/>
        <w:ind w:firstLine="680"/>
        <w:jc w:val="center"/>
        <w:rPr>
          <w:rFonts w:ascii="Times New Roman" w:hAnsi="Times New Roman" w:cs="Times New Roman"/>
          <w:sz w:val="28"/>
          <w:szCs w:val="28"/>
        </w:rPr>
      </w:pPr>
      <w:r w:rsidRPr="009B5276">
        <w:rPr>
          <w:rFonts w:ascii="Times New Roman" w:eastAsia="Times New Roman" w:hAnsi="Times New Roman" w:cs="Times New Roman"/>
          <w:noProof/>
          <w:color w:val="000000"/>
          <w:sz w:val="20"/>
          <w:szCs w:val="20"/>
          <w:lang w:eastAsia="ru-RU"/>
        </w:rPr>
        <w:drawing>
          <wp:inline distT="0" distB="0" distL="0" distR="0" wp14:anchorId="0B92406D" wp14:editId="04BE4136">
            <wp:extent cx="3619500" cy="5372100"/>
            <wp:effectExtent l="0" t="0" r="0" b="0"/>
            <wp:docPr id="9" name="Рисунок 9" descr="http://byxap7.narod.ru/RIM/T-501/BZHD/Rasch/1.file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byxap7.narod.ru/RIM/T-501/BZHD/Rasch/1.files/image006.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19500" cy="5372100"/>
                    </a:xfrm>
                    <a:prstGeom prst="rect">
                      <a:avLst/>
                    </a:prstGeom>
                    <a:noFill/>
                    <a:ln>
                      <a:noFill/>
                    </a:ln>
                  </pic:spPr>
                </pic:pic>
              </a:graphicData>
            </a:graphic>
          </wp:inline>
        </w:drawing>
      </w:r>
      <w:r>
        <w:rPr>
          <w:rFonts w:ascii="Times New Roman" w:hAnsi="Times New Roman" w:cs="Times New Roman"/>
          <w:sz w:val="28"/>
          <w:szCs w:val="28"/>
        </w:rPr>
        <w:t xml:space="preserve"> </w:t>
      </w:r>
    </w:p>
    <w:p w:rsidR="00C91B4F" w:rsidRDefault="00C91B4F" w:rsidP="00C91B4F">
      <w:pPr>
        <w:spacing w:after="0" w:line="240" w:lineRule="auto"/>
        <w:ind w:firstLine="680"/>
        <w:jc w:val="cente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b/>
          <w:bCs/>
          <w:color w:val="000000"/>
          <w:sz w:val="28"/>
          <w:szCs w:val="28"/>
          <w:lang w:eastAsia="ru-RU"/>
        </w:rPr>
        <w:t>Рисунок 2  - Воздушно-пенный огнетушитель ОВП – 10</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1 – корпус; 2 – сифонная трубка; 3 – баллон; 4 – рукоятка;</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5 – распылитель; 6 – раструб с сеткой для подачи пены к очагу горения.</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Default="00C91B4F" w:rsidP="00C91B4F">
      <w:pPr>
        <w:rPr>
          <w:rFonts w:ascii="Times New Roman" w:hAnsi="Times New Roman" w:cs="Times New Roman"/>
          <w:sz w:val="28"/>
          <w:szCs w:val="28"/>
        </w:rPr>
      </w:pPr>
      <w:r>
        <w:rPr>
          <w:rFonts w:ascii="Times New Roman" w:hAnsi="Times New Roman" w:cs="Times New Roman"/>
          <w:sz w:val="28"/>
          <w:szCs w:val="28"/>
        </w:rPr>
        <w:t xml:space="preserve">  </w:t>
      </w: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r w:rsidRPr="009B5276">
        <w:rPr>
          <w:rFonts w:ascii="Times New Roman" w:eastAsia="Times New Roman" w:hAnsi="Times New Roman" w:cs="Times New Roman"/>
          <w:noProof/>
          <w:color w:val="000000"/>
          <w:sz w:val="28"/>
          <w:szCs w:val="28"/>
          <w:lang w:eastAsia="ru-RU"/>
        </w:rPr>
        <w:lastRenderedPageBreak/>
        <w:drawing>
          <wp:inline distT="0" distB="0" distL="0" distR="0" wp14:anchorId="11D85D28" wp14:editId="347A8546">
            <wp:extent cx="2933700" cy="6838950"/>
            <wp:effectExtent l="0" t="0" r="0" b="0"/>
            <wp:docPr id="10" name="Рисунок 10" descr="http://byxap7.narod.ru/RIM/T-501/BZHD/Rasch/1.files/image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byxap7.narod.ru/RIM/T-501/BZHD/Rasch/1.files/image008.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33700" cy="6838950"/>
                    </a:xfrm>
                    <a:prstGeom prst="rect">
                      <a:avLst/>
                    </a:prstGeom>
                    <a:noFill/>
                    <a:ln>
                      <a:noFill/>
                    </a:ln>
                  </pic:spPr>
                </pic:pic>
              </a:graphicData>
            </a:graphic>
          </wp:inline>
        </w:drawing>
      </w:r>
    </w:p>
    <w:p w:rsidR="00C91B4F" w:rsidRDefault="00C91B4F" w:rsidP="00C91B4F">
      <w:pPr>
        <w:spacing w:after="0" w:line="240" w:lineRule="auto"/>
        <w:ind w:firstLine="680"/>
        <w:jc w:val="cente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hAnsi="Times New Roman" w:cs="Times New Roman"/>
          <w:sz w:val="28"/>
          <w:szCs w:val="28"/>
        </w:rPr>
        <w:t xml:space="preserve"> </w:t>
      </w:r>
      <w:r w:rsidRPr="004E10DA">
        <w:rPr>
          <w:rFonts w:ascii="Times New Roman" w:eastAsia="Times New Roman" w:hAnsi="Times New Roman" w:cs="Times New Roman"/>
          <w:b/>
          <w:bCs/>
          <w:color w:val="000000"/>
          <w:sz w:val="28"/>
          <w:szCs w:val="28"/>
          <w:lang w:eastAsia="ru-RU"/>
        </w:rPr>
        <w:t>Рисунок 3  - Углекислотный огнетушитель ОУ – 5</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1 – баллон; 2 – предохранитель; 3 – маховичок вентиля-запора;</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4 – металлическая пломба; 5 – вентиль; 6 – поворотный механизм с раструбом; 7 – сифонная трубка.</w:t>
      </w:r>
    </w:p>
    <w:p w:rsidR="00C91B4F" w:rsidRPr="004E10DA"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Default="00C91B4F" w:rsidP="00C91B4F">
      <w:pPr>
        <w:rPr>
          <w:rFonts w:ascii="Times New Roman" w:hAnsi="Times New Roman" w:cs="Times New Roman"/>
          <w:sz w:val="28"/>
          <w:szCs w:val="28"/>
        </w:rPr>
      </w:pPr>
      <w:r>
        <w:rPr>
          <w:rFonts w:ascii="Times New Roman" w:hAnsi="Times New Roman" w:cs="Times New Roman"/>
          <w:sz w:val="28"/>
          <w:szCs w:val="28"/>
        </w:rPr>
        <w:t xml:space="preserve"> </w:t>
      </w: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spacing w:after="0" w:line="240" w:lineRule="auto"/>
        <w:ind w:firstLine="680"/>
        <w:jc w:val="center"/>
        <w:rPr>
          <w:rFonts w:ascii="Times New Roman" w:hAnsi="Times New Roman" w:cs="Times New Roman"/>
          <w:sz w:val="28"/>
          <w:szCs w:val="28"/>
        </w:rPr>
      </w:pPr>
      <w:r w:rsidRPr="009B5276">
        <w:rPr>
          <w:rFonts w:ascii="Times New Roman" w:eastAsia="Times New Roman" w:hAnsi="Times New Roman" w:cs="Times New Roman"/>
          <w:noProof/>
          <w:color w:val="000000"/>
          <w:sz w:val="28"/>
          <w:szCs w:val="28"/>
          <w:lang w:eastAsia="ru-RU"/>
        </w:rPr>
        <w:drawing>
          <wp:inline distT="0" distB="0" distL="0" distR="0" wp14:anchorId="5B579BAE" wp14:editId="4AFC4677">
            <wp:extent cx="2457450" cy="6800850"/>
            <wp:effectExtent l="0" t="0" r="0" b="0"/>
            <wp:docPr id="11" name="Рисунок 11" descr="http://byxap7.narod.ru/RIM/T-501/BZHD/Rasch/1.files/image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byxap7.narod.ru/RIM/T-501/BZHD/Rasch/1.files/image010.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457450" cy="6800850"/>
                    </a:xfrm>
                    <a:prstGeom prst="rect">
                      <a:avLst/>
                    </a:prstGeom>
                    <a:noFill/>
                    <a:ln>
                      <a:noFill/>
                    </a:ln>
                  </pic:spPr>
                </pic:pic>
              </a:graphicData>
            </a:graphic>
          </wp:inline>
        </w:drawing>
      </w:r>
    </w:p>
    <w:p w:rsidR="00C91B4F" w:rsidRDefault="00C91B4F" w:rsidP="00C91B4F">
      <w:pPr>
        <w:spacing w:after="0" w:line="240" w:lineRule="auto"/>
        <w:ind w:firstLine="680"/>
        <w:jc w:val="center"/>
        <w:rPr>
          <w:rFonts w:ascii="Times New Roman" w:hAnsi="Times New Roman" w:cs="Times New Roman"/>
          <w:sz w:val="28"/>
          <w:szCs w:val="28"/>
        </w:rPr>
      </w:pP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hAnsi="Times New Roman" w:cs="Times New Roman"/>
          <w:sz w:val="28"/>
          <w:szCs w:val="28"/>
        </w:rPr>
        <w:t xml:space="preserve"> </w:t>
      </w:r>
      <w:r w:rsidRPr="004E10DA">
        <w:rPr>
          <w:rFonts w:ascii="Times New Roman" w:eastAsia="Times New Roman" w:hAnsi="Times New Roman" w:cs="Times New Roman"/>
          <w:b/>
          <w:bCs/>
          <w:color w:val="000000"/>
          <w:sz w:val="28"/>
          <w:szCs w:val="28"/>
          <w:lang w:eastAsia="ru-RU"/>
        </w:rPr>
        <w:t>Рисунок 4  - Огнетушитель порошковый ОП – 10</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1 – удлинитель; 2 – кронштейн; 3 – баллон с рабочим газом; 4 – манометр;</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4"/>
          <w:szCs w:val="24"/>
          <w:lang w:eastAsia="ru-RU"/>
        </w:rPr>
        <w:t>5 – корпус; 6 – сифонная трубка; 7 – насадок.</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r w:rsidRPr="009B5276">
        <w:rPr>
          <w:rFonts w:ascii="Times New Roman" w:eastAsia="Times New Roman" w:hAnsi="Times New Roman" w:cs="Times New Roman"/>
          <w:noProof/>
          <w:color w:val="000000"/>
          <w:sz w:val="28"/>
          <w:szCs w:val="28"/>
          <w:lang w:eastAsia="ru-RU"/>
        </w:rPr>
        <w:drawing>
          <wp:inline distT="0" distB="0" distL="0" distR="0" wp14:anchorId="4B281E6B" wp14:editId="5D23CAE2">
            <wp:extent cx="5553075" cy="5676900"/>
            <wp:effectExtent l="0" t="0" r="9525" b="0"/>
            <wp:docPr id="12" name="Рисунок 12" descr="http://byxap7.narod.ru/RIM/T-501/BZHD/Rasch/1.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byxap7.narod.ru/RIM/T-501/BZHD/Rasch/1.files/image012.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53075" cy="5676900"/>
                    </a:xfrm>
                    <a:prstGeom prst="rect">
                      <a:avLst/>
                    </a:prstGeom>
                    <a:noFill/>
                    <a:ln>
                      <a:noFill/>
                    </a:ln>
                  </pic:spPr>
                </pic:pic>
              </a:graphicData>
            </a:graphic>
          </wp:inline>
        </w:drawing>
      </w:r>
      <w:r>
        <w:rPr>
          <w:rFonts w:ascii="Times New Roman" w:hAnsi="Times New Roman" w:cs="Times New Roman"/>
          <w:sz w:val="28"/>
          <w:szCs w:val="28"/>
        </w:rPr>
        <w:t xml:space="preserve"> </w:t>
      </w:r>
    </w:p>
    <w:p w:rsidR="00C91B4F" w:rsidRPr="004E10DA"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b/>
          <w:bCs/>
          <w:color w:val="000000"/>
          <w:sz w:val="28"/>
          <w:szCs w:val="28"/>
          <w:lang w:eastAsia="ru-RU"/>
        </w:rPr>
        <w:t>Рисунок 5 – Огнетушители самосрабатывающие порошковые ОСП</w:t>
      </w:r>
    </w:p>
    <w:p w:rsidR="00C91B4F" w:rsidRPr="004E10DA"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4E10DA">
        <w:rPr>
          <w:rFonts w:ascii="Times New Roman" w:eastAsia="Times New Roman" w:hAnsi="Times New Roman" w:cs="Times New Roman"/>
          <w:color w:val="000000"/>
          <w:sz w:val="28"/>
          <w:szCs w:val="28"/>
          <w:lang w:eastAsia="ru-RU"/>
        </w:rPr>
        <w:t> </w:t>
      </w:r>
    </w:p>
    <w:p w:rsidR="00C91B4F" w:rsidRDefault="00C91B4F" w:rsidP="00C91B4F">
      <w:pPr>
        <w:rPr>
          <w:rFonts w:ascii="Times New Roman" w:hAnsi="Times New Roman" w:cs="Times New Roman"/>
          <w:sz w:val="28"/>
          <w:szCs w:val="28"/>
        </w:rPr>
      </w:pPr>
      <w:r>
        <w:rPr>
          <w:rFonts w:ascii="Times New Roman" w:hAnsi="Times New Roman" w:cs="Times New Roman"/>
          <w:sz w:val="28"/>
          <w:szCs w:val="28"/>
        </w:rPr>
        <w:t xml:space="preserve">                </w:t>
      </w: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r w:rsidRPr="009B5276">
        <w:rPr>
          <w:rFonts w:ascii="Times New Roman" w:eastAsia="Times New Roman" w:hAnsi="Times New Roman" w:cs="Times New Roman"/>
          <w:noProof/>
          <w:color w:val="000000"/>
          <w:sz w:val="28"/>
          <w:szCs w:val="28"/>
          <w:lang w:eastAsia="ru-RU"/>
        </w:rPr>
        <w:drawing>
          <wp:inline distT="0" distB="0" distL="0" distR="0" wp14:anchorId="412B1C0A" wp14:editId="2DDF809A">
            <wp:extent cx="5581650" cy="2686050"/>
            <wp:effectExtent l="0" t="0" r="0" b="0"/>
            <wp:docPr id="13" name="Рисунок 13" descr="http://byxap7.narod.ru/RIM/T-501/BZHD/Rasch/1.file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byxap7.narod.ru/RIM/T-501/BZHD/Rasch/1.files/image014.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81650" cy="2686050"/>
                    </a:xfrm>
                    <a:prstGeom prst="rect">
                      <a:avLst/>
                    </a:prstGeom>
                    <a:noFill/>
                    <a:ln>
                      <a:noFill/>
                    </a:ln>
                  </pic:spPr>
                </pic:pic>
              </a:graphicData>
            </a:graphic>
          </wp:inline>
        </w:drawing>
      </w:r>
      <w:r>
        <w:rPr>
          <w:rFonts w:ascii="Times New Roman" w:hAnsi="Times New Roman" w:cs="Times New Roman"/>
          <w:sz w:val="28"/>
          <w:szCs w:val="28"/>
        </w:rPr>
        <w:t xml:space="preserve">  </w:t>
      </w:r>
    </w:p>
    <w:p w:rsidR="00C91B4F" w:rsidRPr="003771A8" w:rsidRDefault="00C91B4F" w:rsidP="00C91B4F">
      <w:pPr>
        <w:rPr>
          <w:rFonts w:ascii="Times New Roman" w:hAnsi="Times New Roman" w:cs="Times New Roman"/>
          <w:sz w:val="28"/>
          <w:szCs w:val="28"/>
        </w:rPr>
      </w:pPr>
    </w:p>
    <w:p w:rsidR="00C91B4F" w:rsidRPr="003771A8" w:rsidRDefault="00C91B4F" w:rsidP="00C91B4F">
      <w:pPr>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p>
    <w:p w:rsidR="00C91B4F" w:rsidRPr="003771A8" w:rsidRDefault="00C91B4F" w:rsidP="00C91B4F">
      <w:pPr>
        <w:spacing w:after="0" w:line="240" w:lineRule="auto"/>
        <w:ind w:firstLine="680"/>
        <w:jc w:val="center"/>
        <w:rPr>
          <w:rFonts w:ascii="Times New Roman" w:eastAsia="Times New Roman" w:hAnsi="Times New Roman" w:cs="Times New Roman"/>
          <w:color w:val="000000"/>
          <w:sz w:val="20"/>
          <w:szCs w:val="20"/>
          <w:lang w:eastAsia="ru-RU"/>
        </w:rPr>
      </w:pPr>
      <w:r>
        <w:rPr>
          <w:rFonts w:ascii="Times New Roman" w:hAnsi="Times New Roman" w:cs="Times New Roman"/>
          <w:sz w:val="28"/>
          <w:szCs w:val="28"/>
        </w:rPr>
        <w:tab/>
      </w:r>
      <w:r w:rsidRPr="003771A8">
        <w:rPr>
          <w:rFonts w:ascii="Times New Roman" w:eastAsia="Times New Roman" w:hAnsi="Times New Roman" w:cs="Times New Roman"/>
          <w:b/>
          <w:bCs/>
          <w:color w:val="000000"/>
          <w:sz w:val="28"/>
          <w:szCs w:val="28"/>
          <w:lang w:eastAsia="ru-RU"/>
        </w:rPr>
        <w:t>Рисунок 6</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color w:val="000000"/>
          <w:sz w:val="28"/>
          <w:szCs w:val="28"/>
          <w:lang w:eastAsia="ru-RU"/>
        </w:rPr>
        <w:t> </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b/>
          <w:bCs/>
          <w:color w:val="000000"/>
          <w:sz w:val="28"/>
          <w:szCs w:val="28"/>
          <w:lang w:eastAsia="ru-RU"/>
        </w:rPr>
        <w:t>                                                           б) дренчерная головка</w:t>
      </w:r>
    </w:p>
    <w:p w:rsidR="00C91B4F" w:rsidRPr="003771A8" w:rsidRDefault="00C91B4F" w:rsidP="00C91B4F">
      <w:pPr>
        <w:spacing w:after="0" w:line="240" w:lineRule="auto"/>
        <w:ind w:firstLine="680"/>
        <w:jc w:val="right"/>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color w:val="000000"/>
          <w:sz w:val="24"/>
          <w:szCs w:val="24"/>
          <w:lang w:eastAsia="ru-RU"/>
        </w:rPr>
        <w:t>    1 – корпус, 2 – дуга, 3 – дефлектор, 4 – розетка</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color w:val="000000"/>
          <w:sz w:val="24"/>
          <w:szCs w:val="24"/>
          <w:lang w:eastAsia="ru-RU"/>
        </w:rPr>
        <w:t> </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b/>
          <w:bCs/>
          <w:color w:val="000000"/>
          <w:sz w:val="28"/>
          <w:szCs w:val="28"/>
          <w:lang w:eastAsia="ru-RU"/>
        </w:rPr>
        <w:t>а) спринклерная головка  </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color w:val="000000"/>
          <w:sz w:val="24"/>
          <w:szCs w:val="24"/>
          <w:lang w:eastAsia="ru-RU"/>
        </w:rPr>
        <w:t>1-шайба, поддерживающая клапан; 2- штуцер;</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color w:val="000000"/>
          <w:sz w:val="24"/>
          <w:szCs w:val="24"/>
          <w:lang w:eastAsia="ru-RU"/>
        </w:rPr>
        <w:t>3- рамка для крепления замка и розетки; 4-легкоплавкий замок клапан;</w:t>
      </w:r>
    </w:p>
    <w:p w:rsidR="00C91B4F" w:rsidRPr="003771A8" w:rsidRDefault="00C91B4F" w:rsidP="00C91B4F">
      <w:pPr>
        <w:spacing w:after="0" w:line="240" w:lineRule="auto"/>
        <w:ind w:firstLine="680"/>
        <w:jc w:val="both"/>
        <w:rPr>
          <w:rFonts w:ascii="Times New Roman" w:eastAsia="Times New Roman" w:hAnsi="Times New Roman" w:cs="Times New Roman"/>
          <w:color w:val="000000"/>
          <w:sz w:val="20"/>
          <w:szCs w:val="20"/>
          <w:lang w:eastAsia="ru-RU"/>
        </w:rPr>
      </w:pPr>
      <w:r w:rsidRPr="003771A8">
        <w:rPr>
          <w:rFonts w:ascii="Times New Roman" w:eastAsia="Times New Roman" w:hAnsi="Times New Roman" w:cs="Times New Roman"/>
          <w:color w:val="000000"/>
          <w:sz w:val="24"/>
          <w:szCs w:val="24"/>
          <w:lang w:eastAsia="ru-RU"/>
        </w:rPr>
        <w:t>5- розетка.</w:t>
      </w:r>
    </w:p>
    <w:p w:rsidR="00C91B4F" w:rsidRDefault="00C91B4F" w:rsidP="00C91B4F">
      <w:pPr>
        <w:tabs>
          <w:tab w:val="left" w:pos="1305"/>
        </w:tabs>
        <w:rPr>
          <w:rFonts w:ascii="Times New Roman" w:hAnsi="Times New Roman" w:cs="Times New Roman"/>
          <w:sz w:val="28"/>
          <w:szCs w:val="28"/>
        </w:rPr>
      </w:pPr>
      <w:r>
        <w:rPr>
          <w:rFonts w:ascii="Times New Roman" w:hAnsi="Times New Roman" w:cs="Times New Roman"/>
          <w:sz w:val="28"/>
          <w:szCs w:val="28"/>
        </w:rPr>
        <w:t xml:space="preserve"> </w:t>
      </w:r>
    </w:p>
    <w:p w:rsidR="00C91B4F" w:rsidRDefault="00C91B4F" w:rsidP="00C91B4F">
      <w:pPr>
        <w:tabs>
          <w:tab w:val="left" w:pos="1305"/>
        </w:tabs>
        <w:rPr>
          <w:rFonts w:ascii="Times New Roman" w:hAnsi="Times New Roman" w:cs="Times New Roman"/>
          <w:sz w:val="28"/>
          <w:szCs w:val="28"/>
        </w:rPr>
      </w:pPr>
    </w:p>
    <w:p w:rsidR="00C91B4F" w:rsidRDefault="00C91B4F" w:rsidP="00C91B4F">
      <w:pPr>
        <w:tabs>
          <w:tab w:val="left" w:pos="1305"/>
        </w:tabs>
        <w:rPr>
          <w:rFonts w:ascii="Times New Roman" w:hAnsi="Times New Roman" w:cs="Times New Roman"/>
          <w:sz w:val="28"/>
          <w:szCs w:val="28"/>
        </w:rPr>
      </w:pPr>
    </w:p>
    <w:p w:rsidR="00C91B4F" w:rsidRDefault="00C91B4F" w:rsidP="00C91B4F">
      <w:pPr>
        <w:tabs>
          <w:tab w:val="left" w:pos="1305"/>
        </w:tabs>
        <w:rPr>
          <w:rFonts w:ascii="Times New Roman" w:hAnsi="Times New Roman" w:cs="Times New Roman"/>
          <w:sz w:val="28"/>
          <w:szCs w:val="28"/>
        </w:rPr>
      </w:pPr>
    </w:p>
    <w:p w:rsidR="00F44B18" w:rsidRDefault="00F44B18" w:rsidP="00BB0F2B">
      <w:pPr>
        <w:spacing w:after="0" w:line="240" w:lineRule="auto"/>
        <w:ind w:firstLine="680"/>
        <w:rPr>
          <w:rFonts w:ascii="Times New Roman" w:hAnsi="Times New Roman" w:cs="Times New Roman"/>
          <w:sz w:val="28"/>
          <w:szCs w:val="28"/>
        </w:rPr>
      </w:pPr>
    </w:p>
    <w:p w:rsidR="00C91B4F" w:rsidRPr="009B5276" w:rsidRDefault="00C91B4F" w:rsidP="00BB0F2B">
      <w:pPr>
        <w:spacing w:after="0" w:line="240" w:lineRule="auto"/>
        <w:ind w:firstLine="680"/>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lastRenderedPageBreak/>
        <w:t>Контрольные вопросы</w:t>
      </w:r>
    </w:p>
    <w:p w:rsidR="00C91B4F" w:rsidRPr="009B5276" w:rsidRDefault="00C91B4F" w:rsidP="00BB0F2B">
      <w:pPr>
        <w:spacing w:after="0" w:line="240" w:lineRule="auto"/>
        <w:ind w:firstLine="680"/>
        <w:rPr>
          <w:rFonts w:ascii="Times New Roman" w:eastAsia="Times New Roman" w:hAnsi="Times New Roman" w:cs="Times New Roman"/>
          <w:color w:val="000000"/>
          <w:sz w:val="20"/>
          <w:szCs w:val="20"/>
          <w:lang w:eastAsia="ru-RU"/>
        </w:rPr>
      </w:pP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1.</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 Причи</w:t>
      </w:r>
      <w:r>
        <w:rPr>
          <w:rFonts w:ascii="Times New Roman" w:eastAsia="Times New Roman" w:hAnsi="Times New Roman" w:cs="Times New Roman"/>
          <w:color w:val="000000"/>
          <w:sz w:val="28"/>
          <w:szCs w:val="28"/>
          <w:lang w:eastAsia="ru-RU"/>
        </w:rPr>
        <w:t>ны пожаров на автотранспортных</w:t>
      </w:r>
      <w:r w:rsidRPr="009B5276">
        <w:rPr>
          <w:rFonts w:ascii="Times New Roman" w:eastAsia="Times New Roman" w:hAnsi="Times New Roman" w:cs="Times New Roman"/>
          <w:color w:val="000000"/>
          <w:sz w:val="28"/>
          <w:szCs w:val="28"/>
          <w:lang w:eastAsia="ru-RU"/>
        </w:rPr>
        <w:t xml:space="preserve"> предприятиях.</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2.</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Как обеспечивается пожарная защита?</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3.</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На какие  категории по пожарной и взрывной опасности подразделяются промышленные объекты? Дать краткую характеристику каждой категории.</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color w:val="000000"/>
          <w:sz w:val="28"/>
          <w:szCs w:val="28"/>
          <w:lang w:eastAsia="ru-RU"/>
        </w:rPr>
        <w:t>4.</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Назовите огнегасительные вещества, используемые  для тушения  пожара. Охарактеризуйте их.</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5</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От чего зависит выбор огнетушителей?</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6</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Как привести в действие углекислотный огнетушитель?</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7</w:t>
      </w:r>
      <w:r w:rsidRPr="009B5276">
        <w:rPr>
          <w:rFonts w:ascii="Times New Roman" w:eastAsia="Times New Roman" w:hAnsi="Times New Roman" w:cs="Times New Roman"/>
          <w:color w:val="000000"/>
          <w:sz w:val="28"/>
          <w:szCs w:val="28"/>
          <w:lang w:eastAsia="ru-RU"/>
        </w:rPr>
        <w:t>.</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Как привести в действие</w:t>
      </w:r>
      <w:r>
        <w:rPr>
          <w:rFonts w:ascii="Times New Roman" w:eastAsia="Times New Roman" w:hAnsi="Times New Roman" w:cs="Times New Roman"/>
          <w:color w:val="000000"/>
          <w:sz w:val="28"/>
          <w:szCs w:val="28"/>
          <w:lang w:eastAsia="ru-RU"/>
        </w:rPr>
        <w:t xml:space="preserve"> химический пенный огнетушит</w:t>
      </w:r>
      <w:r w:rsidR="00BB0F2B">
        <w:rPr>
          <w:rFonts w:ascii="Times New Roman" w:eastAsia="Times New Roman" w:hAnsi="Times New Roman" w:cs="Times New Roman"/>
          <w:color w:val="000000"/>
          <w:sz w:val="28"/>
          <w:szCs w:val="28"/>
          <w:lang w:eastAsia="ru-RU"/>
        </w:rPr>
        <w:t>ель?</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8</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Как привести в действие порошковые огнетушители?</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9</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В чем отличие  углекислотного  и   углекислотно-бромэтилового огнетушителей?</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10</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Область применения, устройство и принцип действия аэрозольных огнетушителей?</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11</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Что относится к автоматическим средствам пожаротушения?</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12</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Объясните устройство и принцип де</w:t>
      </w:r>
      <w:r w:rsidR="00BB0F2B">
        <w:rPr>
          <w:rFonts w:ascii="Times New Roman" w:eastAsia="Times New Roman" w:hAnsi="Times New Roman" w:cs="Times New Roman"/>
          <w:color w:val="000000"/>
          <w:sz w:val="28"/>
          <w:szCs w:val="28"/>
          <w:lang w:eastAsia="ru-RU"/>
        </w:rPr>
        <w:t>йствия спринклерной системы </w:t>
      </w:r>
      <w:r w:rsidRPr="009B5276">
        <w:rPr>
          <w:rFonts w:ascii="Times New Roman" w:eastAsia="Times New Roman" w:hAnsi="Times New Roman" w:cs="Times New Roman"/>
          <w:color w:val="000000"/>
          <w:sz w:val="28"/>
          <w:szCs w:val="28"/>
          <w:lang w:eastAsia="ru-RU"/>
        </w:rPr>
        <w:t> пожаротушения.</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13</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Объясните устройство и принцип действия дренчерной системы пожаротушения.</w:t>
      </w:r>
    </w:p>
    <w:p w:rsidR="00C91B4F" w:rsidRPr="009B5276" w:rsidRDefault="00C91B4F" w:rsidP="00BB0F2B">
      <w:pPr>
        <w:spacing w:after="0" w:line="240" w:lineRule="auto"/>
        <w:ind w:firstLine="104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14</w:t>
      </w:r>
      <w:r w:rsidRPr="009B5276">
        <w:rPr>
          <w:rFonts w:ascii="Times New Roman" w:eastAsia="Times New Roman" w:hAnsi="Times New Roman" w:cs="Times New Roman"/>
          <w:color w:val="000000"/>
          <w:sz w:val="28"/>
          <w:szCs w:val="28"/>
          <w:lang w:eastAsia="ru-RU"/>
        </w:rPr>
        <w:t>.</w:t>
      </w:r>
      <w:r w:rsidR="00BB0F2B">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14"/>
          <w:szCs w:val="14"/>
          <w:lang w:eastAsia="ru-RU"/>
        </w:rPr>
        <w:t> </w:t>
      </w:r>
      <w:r w:rsidRPr="009B5276">
        <w:rPr>
          <w:rFonts w:ascii="Times New Roman" w:eastAsia="Times New Roman" w:hAnsi="Times New Roman" w:cs="Times New Roman"/>
          <w:color w:val="000000"/>
          <w:sz w:val="28"/>
          <w:szCs w:val="28"/>
          <w:lang w:eastAsia="ru-RU"/>
        </w:rPr>
        <w:t>Что относится к передвижным средствам пожаротушения?</w:t>
      </w:r>
    </w:p>
    <w:p w:rsidR="00C91B4F" w:rsidRPr="009B5276" w:rsidRDefault="00C91B4F" w:rsidP="00C91B4F">
      <w:pPr>
        <w:spacing w:after="0" w:line="240" w:lineRule="auto"/>
        <w:ind w:firstLine="680"/>
        <w:jc w:val="right"/>
        <w:rPr>
          <w:rFonts w:ascii="Times New Roman" w:eastAsia="Times New Roman" w:hAnsi="Times New Roman" w:cs="Times New Roman"/>
          <w:color w:val="000000"/>
          <w:sz w:val="20"/>
          <w:szCs w:val="20"/>
          <w:lang w:eastAsia="ru-RU"/>
        </w:rPr>
      </w:pPr>
      <w:r w:rsidRPr="009B5276">
        <w:rPr>
          <w:rFonts w:ascii="Times New Roman" w:eastAsia="Times New Roman" w:hAnsi="Times New Roman" w:cs="Times New Roman"/>
          <w:b/>
          <w:bCs/>
          <w:color w:val="000000"/>
          <w:sz w:val="28"/>
          <w:szCs w:val="28"/>
          <w:lang w:eastAsia="ru-RU"/>
        </w:rPr>
        <w:t> </w:t>
      </w:r>
    </w:p>
    <w:p w:rsidR="00C91B4F" w:rsidRPr="009B5276" w:rsidRDefault="00C91B4F" w:rsidP="00C91B4F">
      <w:pPr>
        <w:spacing w:after="0"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8"/>
          <w:szCs w:val="28"/>
          <w:lang w:eastAsia="ru-RU"/>
        </w:rPr>
        <w:t xml:space="preserve"> </w:t>
      </w:r>
      <w:r w:rsidRPr="009B5276">
        <w:rPr>
          <w:rFonts w:ascii="Times New Roman" w:eastAsia="Times New Roman" w:hAnsi="Times New Roman" w:cs="Times New Roman"/>
          <w:b/>
          <w:bCs/>
          <w:color w:val="000000"/>
          <w:sz w:val="28"/>
          <w:szCs w:val="28"/>
          <w:lang w:eastAsia="ru-RU"/>
        </w:rPr>
        <w:br w:type="textWrapping" w:clear="all"/>
      </w:r>
      <w:r w:rsidR="00E75FB0">
        <w:rPr>
          <w:rFonts w:ascii="Times New Roman" w:eastAsia="Times New Roman" w:hAnsi="Times New Roman" w:cs="Times New Roman"/>
          <w:color w:val="000000"/>
          <w:sz w:val="27"/>
          <w:szCs w:val="27"/>
          <w:lang w:eastAsia="ru-RU"/>
        </w:rPr>
        <w:t>Вывод:</w:t>
      </w:r>
    </w:p>
    <w:p w:rsidR="00C91B4F" w:rsidRDefault="00C91B4F" w:rsidP="00C91B4F">
      <w:pPr>
        <w:spacing w:after="0" w:line="240" w:lineRule="auto"/>
        <w:ind w:left="1400"/>
        <w:jc w:val="right"/>
        <w:rPr>
          <w:rFonts w:ascii="Times New Roman" w:eastAsia="Times New Roman" w:hAnsi="Times New Roman" w:cs="Times New Roman"/>
          <w:b/>
          <w:bCs/>
          <w:color w:val="000000"/>
          <w:sz w:val="28"/>
          <w:szCs w:val="28"/>
          <w:lang w:eastAsia="ru-RU"/>
        </w:rPr>
      </w:pPr>
    </w:p>
    <w:p w:rsidR="00C91B4F" w:rsidRPr="003771A8" w:rsidRDefault="00C91B4F" w:rsidP="00C91B4F">
      <w:pPr>
        <w:tabs>
          <w:tab w:val="left" w:pos="1305"/>
        </w:tabs>
        <w:rPr>
          <w:rFonts w:ascii="Times New Roman" w:hAnsi="Times New Roman" w:cs="Times New Roman"/>
          <w:sz w:val="28"/>
          <w:szCs w:val="28"/>
        </w:rPr>
      </w:pPr>
    </w:p>
    <w:p w:rsidR="00C91B4F" w:rsidRDefault="00C91B4F" w:rsidP="00C91B4F">
      <w:pPr>
        <w:rPr>
          <w:rFonts w:ascii="Times New Roman" w:hAnsi="Times New Roman" w:cs="Times New Roman"/>
          <w:sz w:val="28"/>
          <w:szCs w:val="28"/>
        </w:rPr>
      </w:pPr>
      <w:r>
        <w:rPr>
          <w:rFonts w:ascii="Times New Roman" w:hAnsi="Times New Roman" w:cs="Times New Roman"/>
          <w:sz w:val="28"/>
          <w:szCs w:val="28"/>
        </w:rPr>
        <w:t xml:space="preserve"> </w:t>
      </w:r>
    </w:p>
    <w:p w:rsidR="002262E6" w:rsidRDefault="00C91B4F" w:rsidP="002262E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ab/>
      </w:r>
      <w:r w:rsidR="002262E6">
        <w:rPr>
          <w:rFonts w:ascii="Times New Roman" w:hAnsi="Times New Roman" w:cs="Times New Roman"/>
          <w:sz w:val="28"/>
          <w:szCs w:val="28"/>
        </w:rPr>
        <w:t xml:space="preserve">             </w:t>
      </w:r>
    </w:p>
    <w:p w:rsidR="002262E6" w:rsidRDefault="002262E6" w:rsidP="002262E6">
      <w:pPr>
        <w:spacing w:after="0" w:line="360" w:lineRule="auto"/>
        <w:ind w:firstLine="709"/>
        <w:rPr>
          <w:rFonts w:ascii="Times New Roman" w:hAnsi="Times New Roman" w:cs="Times New Roman"/>
          <w:sz w:val="28"/>
          <w:szCs w:val="28"/>
        </w:rPr>
      </w:pPr>
    </w:p>
    <w:p w:rsidR="00F44B18" w:rsidRDefault="002262E6" w:rsidP="002262E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r w:rsidR="00AE1FC3">
        <w:rPr>
          <w:rFonts w:ascii="Times New Roman" w:hAnsi="Times New Roman" w:cs="Times New Roman"/>
          <w:sz w:val="28"/>
          <w:szCs w:val="28"/>
        </w:rPr>
        <w:t xml:space="preserve">  </w:t>
      </w:r>
    </w:p>
    <w:p w:rsidR="00F44B18" w:rsidRDefault="00F44B18" w:rsidP="002262E6">
      <w:pPr>
        <w:spacing w:after="0" w:line="360" w:lineRule="auto"/>
        <w:ind w:firstLine="709"/>
        <w:rPr>
          <w:rFonts w:ascii="Times New Roman" w:hAnsi="Times New Roman" w:cs="Times New Roman"/>
          <w:sz w:val="28"/>
          <w:szCs w:val="28"/>
        </w:rPr>
      </w:pPr>
    </w:p>
    <w:p w:rsidR="00F44B18" w:rsidRDefault="00F44B18" w:rsidP="002262E6">
      <w:pPr>
        <w:spacing w:after="0" w:line="360" w:lineRule="auto"/>
        <w:ind w:firstLine="709"/>
        <w:rPr>
          <w:rFonts w:ascii="Times New Roman" w:hAnsi="Times New Roman" w:cs="Times New Roman"/>
          <w:sz w:val="28"/>
          <w:szCs w:val="28"/>
        </w:rPr>
      </w:pPr>
    </w:p>
    <w:p w:rsidR="00F44B18" w:rsidRDefault="00F44B18" w:rsidP="002262E6">
      <w:pPr>
        <w:spacing w:after="0" w:line="360" w:lineRule="auto"/>
        <w:ind w:firstLine="709"/>
        <w:rPr>
          <w:rFonts w:ascii="Times New Roman" w:hAnsi="Times New Roman" w:cs="Times New Roman"/>
          <w:sz w:val="28"/>
          <w:szCs w:val="28"/>
        </w:rPr>
      </w:pPr>
    </w:p>
    <w:p w:rsidR="00F44B18" w:rsidRDefault="00F44B18" w:rsidP="002262E6">
      <w:pPr>
        <w:spacing w:after="0" w:line="360" w:lineRule="auto"/>
        <w:ind w:firstLine="709"/>
        <w:rPr>
          <w:rFonts w:ascii="Times New Roman" w:hAnsi="Times New Roman" w:cs="Times New Roman"/>
          <w:sz w:val="28"/>
          <w:szCs w:val="28"/>
        </w:rPr>
      </w:pPr>
    </w:p>
    <w:p w:rsidR="00F44B18" w:rsidRDefault="00F44B18" w:rsidP="002262E6">
      <w:pPr>
        <w:spacing w:after="0" w:line="360" w:lineRule="auto"/>
        <w:ind w:firstLine="709"/>
        <w:rPr>
          <w:rFonts w:ascii="Times New Roman" w:hAnsi="Times New Roman" w:cs="Times New Roman"/>
          <w:sz w:val="28"/>
          <w:szCs w:val="28"/>
        </w:rPr>
      </w:pPr>
    </w:p>
    <w:p w:rsidR="00F44B18" w:rsidRDefault="00F44B18" w:rsidP="002262E6">
      <w:pPr>
        <w:spacing w:after="0" w:line="360" w:lineRule="auto"/>
        <w:ind w:firstLine="709"/>
        <w:rPr>
          <w:rFonts w:ascii="Times New Roman" w:hAnsi="Times New Roman" w:cs="Times New Roman"/>
          <w:sz w:val="28"/>
          <w:szCs w:val="28"/>
        </w:rPr>
      </w:pPr>
    </w:p>
    <w:p w:rsidR="004D17FE" w:rsidRPr="005A5849" w:rsidRDefault="00F44B18" w:rsidP="002262E6">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D17FE" w:rsidRPr="007A5010">
        <w:rPr>
          <w:rFonts w:ascii="Times New Roman" w:hAnsi="Times New Roman" w:cs="Times New Roman"/>
          <w:b/>
          <w:sz w:val="28"/>
          <w:szCs w:val="28"/>
        </w:rPr>
        <w:t>Практическая работа №5</w:t>
      </w:r>
    </w:p>
    <w:p w:rsidR="004D17FE" w:rsidRDefault="004D17FE" w:rsidP="004D17FE">
      <w:pPr>
        <w:spacing w:after="0" w:line="360" w:lineRule="auto"/>
        <w:ind w:firstLine="709"/>
        <w:rPr>
          <w:rFonts w:ascii="Times New Roman" w:hAnsi="Times New Roman" w:cs="Times New Roman"/>
          <w:sz w:val="28"/>
          <w:szCs w:val="28"/>
        </w:rPr>
      </w:pPr>
    </w:p>
    <w:p w:rsidR="004D17FE" w:rsidRDefault="004D17FE" w:rsidP="005A5849">
      <w:pPr>
        <w:spacing w:after="0" w:line="360" w:lineRule="auto"/>
        <w:ind w:firstLine="709"/>
        <w:rPr>
          <w:rFonts w:ascii="Times New Roman" w:hAnsi="Times New Roman" w:cs="Times New Roman"/>
          <w:b/>
          <w:sz w:val="28"/>
          <w:szCs w:val="28"/>
        </w:rPr>
      </w:pPr>
      <w:r w:rsidRPr="007A5010">
        <w:rPr>
          <w:rFonts w:ascii="Times New Roman" w:hAnsi="Times New Roman" w:cs="Times New Roman"/>
          <w:b/>
          <w:sz w:val="28"/>
          <w:szCs w:val="28"/>
        </w:rPr>
        <w:t>Тема</w:t>
      </w:r>
      <w:r w:rsidR="005A5849">
        <w:rPr>
          <w:rFonts w:ascii="Times New Roman" w:hAnsi="Times New Roman" w:cs="Times New Roman"/>
          <w:b/>
          <w:sz w:val="28"/>
          <w:szCs w:val="28"/>
        </w:rPr>
        <w:t xml:space="preserve">: </w:t>
      </w:r>
      <w:r w:rsidR="005A5849" w:rsidRPr="007E6B8F">
        <w:rPr>
          <w:rFonts w:ascii="Times New Roman" w:hAnsi="Times New Roman"/>
          <w:sz w:val="28"/>
          <w:szCs w:val="28"/>
        </w:rPr>
        <w:t>Проведение контроля на содержание окиси углерода и углеводородов и дымность отработавших газов. Сопоставление полученных данных с предельно допустимыми значения</w:t>
      </w:r>
      <w:r w:rsidR="005A5849" w:rsidRPr="00A05360">
        <w:rPr>
          <w:rFonts w:ascii="Times New Roman" w:hAnsi="Times New Roman"/>
        </w:rPr>
        <w:t>ми</w:t>
      </w:r>
      <w:r w:rsidR="005A5849">
        <w:rPr>
          <w:rFonts w:ascii="Times New Roman" w:hAnsi="Times New Roman"/>
        </w:rPr>
        <w:t xml:space="preserve"> </w:t>
      </w:r>
    </w:p>
    <w:p w:rsidR="00E602A5" w:rsidRPr="005A5849" w:rsidRDefault="004D17FE" w:rsidP="00E602A5">
      <w:pPr>
        <w:spacing w:after="0" w:line="360" w:lineRule="auto"/>
        <w:ind w:firstLine="709"/>
        <w:rPr>
          <w:rFonts w:ascii="Times New Roman" w:hAnsi="Times New Roman" w:cs="Times New Roman"/>
          <w:sz w:val="28"/>
          <w:szCs w:val="28"/>
        </w:rPr>
      </w:pPr>
      <w:r w:rsidRPr="007A5010">
        <w:rPr>
          <w:rFonts w:ascii="Times New Roman" w:hAnsi="Times New Roman" w:cs="Times New Roman"/>
          <w:b/>
          <w:sz w:val="28"/>
          <w:szCs w:val="28"/>
        </w:rPr>
        <w:t>Цель занятия:</w:t>
      </w:r>
      <w:r w:rsidR="00E602A5" w:rsidRPr="00E602A5">
        <w:rPr>
          <w:rFonts w:ascii="Times New Roman" w:hAnsi="Times New Roman" w:cs="Times New Roman"/>
          <w:sz w:val="28"/>
          <w:szCs w:val="28"/>
        </w:rPr>
        <w:t xml:space="preserve"> </w:t>
      </w:r>
      <w:r w:rsidR="005A5849">
        <w:rPr>
          <w:rFonts w:ascii="Times New Roman" w:hAnsi="Times New Roman"/>
          <w:sz w:val="28"/>
          <w:szCs w:val="28"/>
        </w:rPr>
        <w:t>Провести контроль</w:t>
      </w:r>
      <w:r w:rsidR="005A5849" w:rsidRPr="007E6B8F">
        <w:rPr>
          <w:rFonts w:ascii="Times New Roman" w:hAnsi="Times New Roman"/>
          <w:sz w:val="28"/>
          <w:szCs w:val="28"/>
        </w:rPr>
        <w:t xml:space="preserve"> на содержание окиси углерода и углеводородов и дымность о</w:t>
      </w:r>
      <w:r w:rsidR="005A5849">
        <w:rPr>
          <w:rFonts w:ascii="Times New Roman" w:hAnsi="Times New Roman"/>
          <w:sz w:val="28"/>
          <w:szCs w:val="28"/>
        </w:rPr>
        <w:t>тработавших газов. Сопоставить полученные данные</w:t>
      </w:r>
      <w:r w:rsidR="005A5849" w:rsidRPr="007E6B8F">
        <w:rPr>
          <w:rFonts w:ascii="Times New Roman" w:hAnsi="Times New Roman"/>
          <w:sz w:val="28"/>
          <w:szCs w:val="28"/>
        </w:rPr>
        <w:t xml:space="preserve"> с предельно </w:t>
      </w:r>
      <w:r w:rsidR="005A5849" w:rsidRPr="005A5849">
        <w:rPr>
          <w:rFonts w:ascii="Times New Roman" w:hAnsi="Times New Roman"/>
          <w:sz w:val="28"/>
          <w:szCs w:val="28"/>
        </w:rPr>
        <w:t>допустимыми значениями</w:t>
      </w:r>
      <w:r w:rsidR="005A5849">
        <w:rPr>
          <w:rFonts w:ascii="Times New Roman" w:hAnsi="Times New Roman"/>
          <w:sz w:val="28"/>
          <w:szCs w:val="28"/>
        </w:rPr>
        <w:t>.</w:t>
      </w:r>
    </w:p>
    <w:p w:rsidR="00E602A5" w:rsidRDefault="00E602A5" w:rsidP="00E602A5">
      <w:pPr>
        <w:spacing w:line="360" w:lineRule="auto"/>
        <w:ind w:left="567"/>
        <w:rPr>
          <w:rFonts w:ascii="Times New Roman" w:eastAsiaTheme="minorEastAsia" w:hAnsi="Times New Roman" w:cs="Times New Roman"/>
          <w:sz w:val="28"/>
          <w:szCs w:val="28"/>
          <w:lang w:eastAsia="ru-RU"/>
        </w:rPr>
      </w:pPr>
      <w:r>
        <w:rPr>
          <w:rFonts w:ascii="Times New Roman" w:hAnsi="Times New Roman" w:cs="Times New Roman"/>
          <w:sz w:val="28"/>
          <w:szCs w:val="28"/>
        </w:rPr>
        <w:t xml:space="preserve"> </w:t>
      </w:r>
      <w:r w:rsidRPr="00052347">
        <w:rPr>
          <w:rFonts w:ascii="Times New Roman" w:hAnsi="Times New Roman" w:cs="Times New Roman"/>
          <w:b/>
          <w:color w:val="262626" w:themeColor="text1" w:themeTint="D9"/>
          <w:sz w:val="28"/>
          <w:szCs w:val="28"/>
        </w:rPr>
        <w:t xml:space="preserve">Обучающая : </w:t>
      </w:r>
      <w:r w:rsidRPr="00052347">
        <w:rPr>
          <w:rFonts w:ascii="Times New Roman" w:hAnsi="Times New Roman" w:cs="Times New Roman"/>
          <w:color w:val="262626" w:themeColor="text1" w:themeTint="D9"/>
          <w:sz w:val="28"/>
          <w:szCs w:val="28"/>
        </w:rPr>
        <w:t>закрепить ранее изученный материал</w:t>
      </w:r>
      <w:r>
        <w:rPr>
          <w:rFonts w:ascii="Times New Roman" w:hAnsi="Times New Roman" w:cs="Times New Roman"/>
          <w:color w:val="262626" w:themeColor="text1" w:themeTint="D9"/>
          <w:sz w:val="28"/>
          <w:szCs w:val="28"/>
        </w:rPr>
        <w:t xml:space="preserve"> об </w:t>
      </w:r>
      <w:r w:rsidR="005A5849">
        <w:rPr>
          <w:rFonts w:ascii="Times New Roman" w:hAnsi="Times New Roman" w:cs="Times New Roman"/>
          <w:color w:val="262626" w:themeColor="text1" w:themeTint="D9"/>
          <w:sz w:val="28"/>
          <w:szCs w:val="28"/>
        </w:rPr>
        <w:t>охране окружающей среды</w:t>
      </w:r>
      <w:r>
        <w:rPr>
          <w:rFonts w:ascii="Times New Roman" w:eastAsiaTheme="minorEastAsia" w:hAnsi="Times New Roman" w:cs="Times New Roman"/>
          <w:sz w:val="28"/>
          <w:szCs w:val="28"/>
          <w:lang w:eastAsia="ru-RU"/>
        </w:rPr>
        <w:t>.</w:t>
      </w:r>
    </w:p>
    <w:p w:rsidR="00AE1FC3" w:rsidRDefault="00AE1FC3" w:rsidP="00E602A5">
      <w:pPr>
        <w:spacing w:line="360" w:lineRule="auto"/>
        <w:ind w:left="567"/>
        <w:rPr>
          <w:rFonts w:ascii="Times New Roman" w:hAnsi="Times New Roman" w:cs="Times New Roman"/>
          <w:color w:val="262626" w:themeColor="text1" w:themeTint="D9"/>
          <w:sz w:val="28"/>
          <w:szCs w:val="28"/>
        </w:rPr>
      </w:pPr>
      <w:r w:rsidRPr="00AE1FC3">
        <w:rPr>
          <w:rFonts w:ascii="Times New Roman" w:hAnsi="Times New Roman" w:cs="Times New Roman"/>
          <w:color w:val="262626" w:themeColor="text1" w:themeTint="D9"/>
          <w:sz w:val="28"/>
          <w:szCs w:val="28"/>
        </w:rPr>
        <w:t>О</w:t>
      </w:r>
      <w:r>
        <w:rPr>
          <w:rFonts w:ascii="Times New Roman" w:hAnsi="Times New Roman" w:cs="Times New Roman"/>
          <w:color w:val="262626" w:themeColor="text1" w:themeTint="D9"/>
          <w:sz w:val="28"/>
          <w:szCs w:val="28"/>
        </w:rPr>
        <w:t>борудование и материал:</w:t>
      </w:r>
    </w:p>
    <w:p w:rsidR="00AE1FC3" w:rsidRDefault="00AE1FC3" w:rsidP="00E602A5">
      <w:pPr>
        <w:spacing w:line="360" w:lineRule="auto"/>
        <w:ind w:left="567"/>
        <w:rPr>
          <w:rFonts w:ascii="Times New Roman" w:hAnsi="Times New Roman" w:cs="Times New Roman"/>
          <w:color w:val="262626" w:themeColor="text1" w:themeTint="D9"/>
          <w:sz w:val="28"/>
          <w:szCs w:val="28"/>
        </w:rPr>
      </w:pPr>
      <w:r>
        <w:rPr>
          <w:rFonts w:ascii="Times New Roman" w:hAnsi="Times New Roman" w:cs="Times New Roman"/>
          <w:color w:val="262626" w:themeColor="text1" w:themeTint="D9"/>
          <w:sz w:val="28"/>
          <w:szCs w:val="28"/>
        </w:rPr>
        <w:t>1.Автомобиль</w:t>
      </w:r>
      <w:r w:rsidR="00664694">
        <w:rPr>
          <w:rFonts w:ascii="Times New Roman" w:hAnsi="Times New Roman" w:cs="Times New Roman"/>
          <w:color w:val="262626" w:themeColor="text1" w:themeTint="D9"/>
          <w:sz w:val="28"/>
          <w:szCs w:val="28"/>
        </w:rPr>
        <w:t>.</w:t>
      </w:r>
    </w:p>
    <w:p w:rsidR="00AE1FC3" w:rsidRPr="00AE1FC3" w:rsidRDefault="00AE1FC3" w:rsidP="00E602A5">
      <w:pPr>
        <w:spacing w:line="360" w:lineRule="auto"/>
        <w:ind w:left="567"/>
        <w:rPr>
          <w:rFonts w:ascii="Times New Roman" w:eastAsiaTheme="minorEastAsia" w:hAnsi="Times New Roman" w:cs="Times New Roman"/>
          <w:sz w:val="28"/>
          <w:szCs w:val="28"/>
          <w:lang w:eastAsia="ru-RU"/>
        </w:rPr>
      </w:pPr>
      <w:r>
        <w:rPr>
          <w:rFonts w:ascii="Times New Roman" w:hAnsi="Times New Roman" w:cs="Times New Roman"/>
          <w:color w:val="262626" w:themeColor="text1" w:themeTint="D9"/>
          <w:sz w:val="28"/>
          <w:szCs w:val="28"/>
        </w:rPr>
        <w:t>2.</w:t>
      </w:r>
      <w:r w:rsidR="00664694">
        <w:rPr>
          <w:rFonts w:ascii="Times New Roman" w:hAnsi="Times New Roman" w:cs="Times New Roman"/>
          <w:color w:val="262626" w:themeColor="text1" w:themeTint="D9"/>
          <w:sz w:val="28"/>
          <w:szCs w:val="28"/>
        </w:rPr>
        <w:t>Газоанализатор, дымомер.</w:t>
      </w:r>
    </w:p>
    <w:p w:rsidR="004D17FE" w:rsidRPr="0041321B" w:rsidRDefault="00E602A5" w:rsidP="004D17FE">
      <w:pPr>
        <w:rPr>
          <w:rFonts w:ascii="Times New Roman" w:hAnsi="Times New Roman" w:cs="Times New Roman"/>
          <w:sz w:val="28"/>
          <w:szCs w:val="28"/>
        </w:rPr>
      </w:pPr>
      <w:r>
        <w:rPr>
          <w:rFonts w:ascii="Times New Roman" w:hAnsi="Times New Roman" w:cs="Times New Roman"/>
          <w:sz w:val="28"/>
          <w:szCs w:val="28"/>
        </w:rPr>
        <w:t xml:space="preserve"> </w:t>
      </w:r>
    </w:p>
    <w:p w:rsidR="00AE1FC3" w:rsidRDefault="00E602A5" w:rsidP="00E602A5">
      <w:pPr>
        <w:pStyle w:val="a4"/>
        <w:spacing w:after="0" w:line="360" w:lineRule="auto"/>
        <w:ind w:left="1440"/>
        <w:rPr>
          <w:rFonts w:ascii="Times New Roman" w:hAnsi="Times New Roman" w:cs="Times New Roman"/>
          <w:sz w:val="28"/>
          <w:szCs w:val="28"/>
        </w:rPr>
      </w:pPr>
      <w:r>
        <w:rPr>
          <w:rFonts w:ascii="Times New Roman" w:hAnsi="Times New Roman" w:cs="Times New Roman"/>
          <w:sz w:val="28"/>
          <w:szCs w:val="28"/>
        </w:rPr>
        <w:t xml:space="preserve">                          </w:t>
      </w:r>
    </w:p>
    <w:p w:rsidR="00E602A5" w:rsidRPr="00E602A5" w:rsidRDefault="00AE1FC3" w:rsidP="00E602A5">
      <w:pPr>
        <w:pStyle w:val="a4"/>
        <w:spacing w:after="0" w:line="360" w:lineRule="auto"/>
        <w:ind w:left="1440"/>
        <w:rPr>
          <w:rFonts w:ascii="Times New Roman" w:hAnsi="Times New Roman" w:cs="Times New Roman"/>
          <w:b/>
          <w:sz w:val="28"/>
          <w:szCs w:val="28"/>
        </w:rPr>
      </w:pPr>
      <w:r>
        <w:rPr>
          <w:rFonts w:ascii="Times New Roman" w:hAnsi="Times New Roman" w:cs="Times New Roman"/>
          <w:sz w:val="28"/>
          <w:szCs w:val="28"/>
        </w:rPr>
        <w:t xml:space="preserve">                 </w:t>
      </w:r>
      <w:r w:rsidR="00E602A5">
        <w:rPr>
          <w:rFonts w:ascii="Times New Roman" w:hAnsi="Times New Roman" w:cs="Times New Roman"/>
          <w:sz w:val="28"/>
          <w:szCs w:val="28"/>
        </w:rPr>
        <w:t xml:space="preserve"> </w:t>
      </w:r>
      <w:r w:rsidR="00E602A5" w:rsidRPr="00E602A5">
        <w:rPr>
          <w:rFonts w:ascii="Times New Roman" w:hAnsi="Times New Roman" w:cs="Times New Roman"/>
          <w:b/>
          <w:sz w:val="28"/>
          <w:szCs w:val="28"/>
        </w:rPr>
        <w:t>Ход работы</w:t>
      </w:r>
    </w:p>
    <w:p w:rsidR="00C019A7" w:rsidRDefault="00C019A7" w:rsidP="00E602A5">
      <w:pPr>
        <w:pStyle w:val="a4"/>
        <w:spacing w:after="0" w:line="240" w:lineRule="auto"/>
        <w:rPr>
          <w:rFonts w:ascii="Times New Roman" w:eastAsia="Times New Roman" w:hAnsi="Times New Roman" w:cs="Times New Roman"/>
          <w:b/>
          <w:bCs/>
          <w:color w:val="000000"/>
          <w:sz w:val="28"/>
          <w:szCs w:val="28"/>
          <w:lang w:eastAsia="ru-RU"/>
        </w:rPr>
      </w:pPr>
    </w:p>
    <w:p w:rsidR="00E602A5" w:rsidRPr="00E602A5" w:rsidRDefault="00E602A5" w:rsidP="00E602A5">
      <w:pPr>
        <w:pStyle w:val="a4"/>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1.</w:t>
      </w:r>
      <w:r w:rsidRPr="00E602A5">
        <w:rPr>
          <w:rFonts w:ascii="Times New Roman" w:eastAsia="Times New Roman" w:hAnsi="Times New Roman" w:cs="Times New Roman"/>
          <w:b/>
          <w:bCs/>
          <w:color w:val="000000"/>
          <w:sz w:val="28"/>
          <w:szCs w:val="28"/>
          <w:lang w:eastAsia="ru-RU"/>
        </w:rPr>
        <w:t xml:space="preserve">   Ознакомиться с теоретической частью.</w:t>
      </w:r>
    </w:p>
    <w:p w:rsidR="004D17FE" w:rsidRPr="00E602A5" w:rsidRDefault="004D17FE" w:rsidP="00E602A5">
      <w:pPr>
        <w:pStyle w:val="a4"/>
        <w:spacing w:after="0" w:line="360" w:lineRule="auto"/>
        <w:ind w:left="1440"/>
        <w:rPr>
          <w:rFonts w:ascii="Times New Roman" w:hAnsi="Times New Roman" w:cs="Times New Roman"/>
          <w:sz w:val="28"/>
          <w:szCs w:val="28"/>
        </w:rPr>
      </w:pP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Содержание окиси углерода и углеводородов в отработавших газах автомобилей определяют при работе двигателя на холостом ходу для двух частот вращения коленчатого вала, установленных предприятием-изготовителем: минимальной ( </w:t>
      </w:r>
      <w:r w:rsidRPr="00C2590F">
        <w:rPr>
          <w:rFonts w:ascii="Times New Roman" w:eastAsia="Times New Roman" w:hAnsi="Times New Roman" w:cs="Times New Roman"/>
          <w:noProof/>
          <w:color w:val="484D4B"/>
          <w:sz w:val="28"/>
          <w:szCs w:val="28"/>
          <w:lang w:eastAsia="ru-RU"/>
        </w:rPr>
        <w:drawing>
          <wp:inline distT="0" distB="0" distL="0" distR="0" wp14:anchorId="1C28CFCF" wp14:editId="64B8EC92">
            <wp:extent cx="260985" cy="213995"/>
            <wp:effectExtent l="0" t="0" r="5715" b="0"/>
            <wp:docPr id="6" name="Рисунок 6" descr="http://www.4455.ru/Naturalsciences/Image16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4455.ru/Naturalsciences/Image1604.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985" cy="213995"/>
                    </a:xfrm>
                    <a:prstGeom prst="rect">
                      <a:avLst/>
                    </a:prstGeom>
                    <a:noFill/>
                    <a:ln>
                      <a:noFill/>
                    </a:ln>
                  </pic:spPr>
                </pic:pic>
              </a:graphicData>
            </a:graphic>
          </wp:inline>
        </w:drawing>
      </w:r>
      <w:r w:rsidRPr="00C2590F">
        <w:rPr>
          <w:rFonts w:ascii="Times New Roman" w:eastAsia="Times New Roman" w:hAnsi="Times New Roman" w:cs="Times New Roman"/>
          <w:color w:val="484D4B"/>
          <w:sz w:val="28"/>
          <w:szCs w:val="28"/>
          <w:lang w:eastAsia="ru-RU"/>
        </w:rPr>
        <w:t> ) и повышенной ( </w:t>
      </w:r>
      <w:r w:rsidRPr="00C2590F">
        <w:rPr>
          <w:rFonts w:ascii="Times New Roman" w:eastAsia="Times New Roman" w:hAnsi="Times New Roman" w:cs="Times New Roman"/>
          <w:noProof/>
          <w:color w:val="484D4B"/>
          <w:sz w:val="28"/>
          <w:szCs w:val="28"/>
          <w:lang w:eastAsia="ru-RU"/>
        </w:rPr>
        <w:drawing>
          <wp:inline distT="0" distB="0" distL="0" distR="0" wp14:anchorId="25589BF8" wp14:editId="53644765">
            <wp:extent cx="260985" cy="225425"/>
            <wp:effectExtent l="0" t="0" r="5715" b="3175"/>
            <wp:docPr id="7" name="Рисунок 7" descr="http://www.4455.ru/Naturalsciences/Image16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4455.ru/Naturalsciences/Image1605.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2590F">
        <w:rPr>
          <w:rFonts w:ascii="Times New Roman" w:eastAsia="Times New Roman" w:hAnsi="Times New Roman" w:cs="Times New Roman"/>
          <w:color w:val="484D4B"/>
          <w:sz w:val="28"/>
          <w:szCs w:val="28"/>
          <w:lang w:eastAsia="ru-RU"/>
        </w:rPr>
        <w:t> ) в диапазоне 2000 1/мин – 0.8N </w:t>
      </w:r>
      <w:r w:rsidRPr="00C2590F">
        <w:rPr>
          <w:rFonts w:ascii="Times New Roman" w:eastAsia="Times New Roman" w:hAnsi="Times New Roman" w:cs="Times New Roman"/>
          <w:color w:val="484D4B"/>
          <w:sz w:val="28"/>
          <w:szCs w:val="28"/>
          <w:vertAlign w:val="subscript"/>
          <w:lang w:eastAsia="ru-RU"/>
        </w:rPr>
        <w:t>ном </w:t>
      </w:r>
      <w:r w:rsidRPr="00C2590F">
        <w:rPr>
          <w:rFonts w:ascii="Times New Roman" w:eastAsia="Times New Roman" w:hAnsi="Times New Roman" w:cs="Times New Roman"/>
          <w:color w:val="484D4B"/>
          <w:sz w:val="28"/>
          <w:szCs w:val="28"/>
          <w:lang w:eastAsia="ru-RU"/>
        </w:rPr>
        <w:t>.</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Содержание окиси углерода и углеводородов в отработавших газах автомобилей должно быть в пределах значений, установленных предприятием-изготовителем, но не выше приведенных в таблице.</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Допустимое содержание СО в ОГ для карбюраторных двигателей (ГОСТ 17.2.03-87)</w:t>
      </w:r>
    </w:p>
    <w:p w:rsidR="004C49BB" w:rsidRDefault="004C49BB"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p>
    <w:p w:rsidR="0081710A" w:rsidRPr="0081710A" w:rsidRDefault="0081710A" w:rsidP="0081710A">
      <w:pPr>
        <w:spacing w:before="100" w:beforeAutospacing="1" w:after="100" w:afterAutospacing="1" w:line="240" w:lineRule="auto"/>
        <w:ind w:left="360"/>
        <w:rPr>
          <w:rFonts w:ascii="Times New Roman" w:eastAsia="Times New Roman" w:hAnsi="Times New Roman" w:cs="Times New Roman"/>
          <w:color w:val="000000"/>
          <w:sz w:val="28"/>
          <w:szCs w:val="28"/>
          <w:lang w:eastAsia="ru-RU"/>
        </w:rPr>
      </w:pPr>
      <w:r w:rsidRPr="0081710A">
        <w:rPr>
          <w:rFonts w:ascii="Times New Roman" w:eastAsia="Times New Roman" w:hAnsi="Times New Roman" w:cs="Times New Roman"/>
          <w:color w:val="000000"/>
          <w:sz w:val="28"/>
          <w:szCs w:val="28"/>
          <w:lang w:eastAsia="ru-RU"/>
        </w:rPr>
        <w:lastRenderedPageBreak/>
        <w:t>Предельно допустимые содержания (ПДС) таковы:</w:t>
      </w:r>
    </w:p>
    <w:tbl>
      <w:tblPr>
        <w:tblW w:w="9165"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1696"/>
        <w:gridCol w:w="2680"/>
        <w:gridCol w:w="2680"/>
        <w:gridCol w:w="2109"/>
      </w:tblGrid>
      <w:tr w:rsidR="0081710A" w:rsidRPr="00A67548" w:rsidTr="00302643">
        <w:tc>
          <w:tcPr>
            <w:tcW w:w="160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rPr>
                <w:rFonts w:ascii="Times New Roman" w:eastAsia="Times New Roman" w:hAnsi="Times New Roman" w:cs="Times New Roman"/>
                <w:color w:val="000000"/>
                <w:sz w:val="28"/>
                <w:szCs w:val="28"/>
                <w:lang w:eastAsia="ru-RU"/>
              </w:rPr>
            </w:pP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ПДС СО,</w:t>
            </w:r>
          </w:p>
        </w:tc>
        <w:tc>
          <w:tcPr>
            <w:tcW w:w="4530" w:type="dxa"/>
            <w:gridSpan w:val="2"/>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ПДС СН, объемная доля, млн</w:t>
            </w:r>
            <w:r w:rsidRPr="00A67548">
              <w:rPr>
                <w:rFonts w:ascii="Times New Roman" w:eastAsia="Times New Roman" w:hAnsi="Times New Roman" w:cs="Times New Roman"/>
                <w:color w:val="000000"/>
                <w:sz w:val="28"/>
                <w:szCs w:val="28"/>
                <w:vertAlign w:val="superscript"/>
                <w:lang w:eastAsia="ru-RU"/>
              </w:rPr>
              <w:t>–1</w:t>
            </w:r>
          </w:p>
        </w:tc>
      </w:tr>
      <w:tr w:rsidR="0081710A" w:rsidRPr="00A67548" w:rsidTr="00302643">
        <w:tc>
          <w:tcPr>
            <w:tcW w:w="160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Режим</w:t>
            </w: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объемная доля, %</w:t>
            </w:r>
          </w:p>
        </w:tc>
        <w:tc>
          <w:tcPr>
            <w:tcW w:w="4530" w:type="dxa"/>
            <w:gridSpan w:val="2"/>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для двигателя с числом цилиндров</w:t>
            </w:r>
          </w:p>
        </w:tc>
      </w:tr>
      <w:tr w:rsidR="0081710A" w:rsidRPr="00A67548" w:rsidTr="00302643">
        <w:tc>
          <w:tcPr>
            <w:tcW w:w="160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rPr>
                <w:rFonts w:ascii="Times New Roman" w:eastAsia="Times New Roman" w:hAnsi="Times New Roman" w:cs="Times New Roman"/>
                <w:color w:val="000000"/>
                <w:sz w:val="28"/>
                <w:szCs w:val="28"/>
                <w:lang w:eastAsia="ru-RU"/>
              </w:rPr>
            </w:pP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rPr>
                <w:rFonts w:ascii="Times New Roman" w:eastAsia="Times New Roman" w:hAnsi="Times New Roman" w:cs="Times New Roman"/>
                <w:sz w:val="28"/>
                <w:szCs w:val="28"/>
                <w:lang w:eastAsia="ru-RU"/>
              </w:rPr>
            </w:pP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4</w:t>
            </w:r>
          </w:p>
        </w:tc>
        <w:tc>
          <w:tcPr>
            <w:tcW w:w="184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6</w:t>
            </w:r>
          </w:p>
        </w:tc>
      </w:tr>
      <w:tr w:rsidR="0081710A" w:rsidRPr="00A67548" w:rsidTr="00302643">
        <w:tc>
          <w:tcPr>
            <w:tcW w:w="160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n</w:t>
            </w:r>
            <w:r w:rsidRPr="00A67548">
              <w:rPr>
                <w:rFonts w:ascii="Times New Roman" w:eastAsia="Times New Roman" w:hAnsi="Times New Roman" w:cs="Times New Roman"/>
                <w:color w:val="000000"/>
                <w:sz w:val="28"/>
                <w:szCs w:val="28"/>
                <w:vertAlign w:val="subscript"/>
                <w:lang w:eastAsia="ru-RU"/>
              </w:rPr>
              <w:t>min</w:t>
            </w: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1,5</w:t>
            </w: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1200</w:t>
            </w:r>
          </w:p>
        </w:tc>
        <w:tc>
          <w:tcPr>
            <w:tcW w:w="184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3000</w:t>
            </w:r>
          </w:p>
        </w:tc>
      </w:tr>
      <w:tr w:rsidR="0081710A" w:rsidRPr="00A67548" w:rsidTr="00302643">
        <w:tc>
          <w:tcPr>
            <w:tcW w:w="160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n</w:t>
            </w:r>
            <w:r w:rsidRPr="00A67548">
              <w:rPr>
                <w:rFonts w:ascii="Times New Roman" w:eastAsia="Times New Roman" w:hAnsi="Times New Roman" w:cs="Times New Roman"/>
                <w:color w:val="000000"/>
                <w:sz w:val="28"/>
                <w:szCs w:val="28"/>
                <w:vertAlign w:val="subscript"/>
                <w:lang w:eastAsia="ru-RU"/>
              </w:rPr>
              <w:t>пов</w:t>
            </w: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2,0</w:t>
            </w:r>
          </w:p>
        </w:tc>
        <w:tc>
          <w:tcPr>
            <w:tcW w:w="253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600</w:t>
            </w:r>
          </w:p>
        </w:tc>
        <w:tc>
          <w:tcPr>
            <w:tcW w:w="1845" w:type="dxa"/>
            <w:tcBorders>
              <w:top w:val="single" w:sz="6" w:space="0" w:color="000000"/>
              <w:left w:val="single" w:sz="6" w:space="0" w:color="000000"/>
              <w:bottom w:val="single" w:sz="6" w:space="0" w:color="000000"/>
              <w:right w:val="single" w:sz="6" w:space="0" w:color="000000"/>
            </w:tcBorders>
            <w:hideMark/>
          </w:tcPr>
          <w:p w:rsidR="0081710A" w:rsidRPr="00A67548" w:rsidRDefault="0081710A"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1000</w:t>
            </w:r>
          </w:p>
        </w:tc>
      </w:tr>
    </w:tbl>
    <w:p w:rsidR="0081710A" w:rsidRPr="0081710A" w:rsidRDefault="0081710A" w:rsidP="0081710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81710A">
        <w:rPr>
          <w:rFonts w:ascii="Times New Roman" w:eastAsia="Times New Roman" w:hAnsi="Times New Roman" w:cs="Times New Roman"/>
          <w:color w:val="000000"/>
          <w:sz w:val="28"/>
          <w:szCs w:val="28"/>
          <w:lang w:eastAsia="ru-RU"/>
        </w:rPr>
        <w:t xml:space="preserve"> </w:t>
      </w:r>
    </w:p>
    <w:p w:rsidR="0081710A" w:rsidRDefault="0081710A" w:rsidP="0081710A">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C49BB" w:rsidRPr="0081710A" w:rsidRDefault="004C49BB" w:rsidP="0081710A">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81710A">
        <w:rPr>
          <w:rFonts w:ascii="Times New Roman" w:eastAsia="Times New Roman" w:hAnsi="Times New Roman" w:cs="Times New Roman"/>
          <w:color w:val="000000"/>
          <w:sz w:val="28"/>
          <w:szCs w:val="28"/>
          <w:lang w:eastAsia="ru-RU"/>
        </w:rPr>
        <w:t>При контрольных проверках дымности </w:t>
      </w:r>
      <w:r w:rsidRPr="0081710A">
        <w:rPr>
          <w:rFonts w:ascii="Times New Roman" w:eastAsia="Times New Roman" w:hAnsi="Times New Roman" w:cs="Times New Roman"/>
          <w:color w:val="000000"/>
          <w:sz w:val="28"/>
          <w:szCs w:val="28"/>
          <w:u w:val="single"/>
          <w:lang w:eastAsia="ru-RU"/>
        </w:rPr>
        <w:t>в условиях эксплуатации (на дороге) допускается превышение норм</w:t>
      </w:r>
      <w:r w:rsidRPr="0081710A">
        <w:rPr>
          <w:rFonts w:ascii="Times New Roman" w:eastAsia="Times New Roman" w:hAnsi="Times New Roman" w:cs="Times New Roman"/>
          <w:color w:val="000000"/>
          <w:sz w:val="28"/>
          <w:szCs w:val="28"/>
          <w:lang w:eastAsia="ru-RU"/>
        </w:rPr>
        <w:t> для режима свободного ускорения, но не более чем на 0,5 м</w:t>
      </w:r>
      <w:r w:rsidRPr="0081710A">
        <w:rPr>
          <w:rFonts w:ascii="Times New Roman" w:eastAsia="Times New Roman" w:hAnsi="Times New Roman" w:cs="Times New Roman"/>
          <w:color w:val="000000"/>
          <w:sz w:val="28"/>
          <w:szCs w:val="28"/>
          <w:vertAlign w:val="superscript"/>
          <w:lang w:eastAsia="ru-RU"/>
        </w:rPr>
        <w:t>–1</w:t>
      </w:r>
      <w:r w:rsidRPr="0081710A">
        <w:rPr>
          <w:rFonts w:ascii="Times New Roman" w:eastAsia="Times New Roman" w:hAnsi="Times New Roman" w:cs="Times New Roman"/>
          <w:color w:val="000000"/>
          <w:sz w:val="28"/>
          <w:szCs w:val="28"/>
          <w:lang w:eastAsia="ru-RU"/>
        </w:rPr>
        <w:t>.</w:t>
      </w:r>
    </w:p>
    <w:tbl>
      <w:tblPr>
        <w:tblW w:w="9150" w:type="dxa"/>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978"/>
        <w:gridCol w:w="1786"/>
        <w:gridCol w:w="2386"/>
      </w:tblGrid>
      <w:tr w:rsidR="004C49BB" w:rsidRPr="00A67548" w:rsidTr="00302643">
        <w:tc>
          <w:tcPr>
            <w:tcW w:w="472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Режим измерения дымности</w:t>
            </w:r>
          </w:p>
        </w:tc>
        <w:tc>
          <w:tcPr>
            <w:tcW w:w="169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rPr>
                <w:rFonts w:ascii="Times New Roman" w:eastAsia="Times New Roman" w:hAnsi="Times New Roman" w:cs="Times New Roman"/>
                <w:color w:val="000000"/>
                <w:sz w:val="28"/>
                <w:szCs w:val="28"/>
                <w:lang w:eastAsia="ru-RU"/>
              </w:rPr>
            </w:pPr>
          </w:p>
        </w:tc>
        <w:tc>
          <w:tcPr>
            <w:tcW w:w="226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rPr>
                <w:rFonts w:ascii="Times New Roman" w:eastAsia="Times New Roman" w:hAnsi="Times New Roman" w:cs="Times New Roman"/>
                <w:sz w:val="28"/>
                <w:szCs w:val="28"/>
                <w:lang w:eastAsia="ru-RU"/>
              </w:rPr>
            </w:pPr>
          </w:p>
        </w:tc>
      </w:tr>
      <w:tr w:rsidR="004C49BB" w:rsidRPr="00A67548" w:rsidTr="00302643">
        <w:tc>
          <w:tcPr>
            <w:tcW w:w="472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свободное ускорение для автомобилей с дизелем:</w:t>
            </w:r>
          </w:p>
        </w:tc>
        <w:tc>
          <w:tcPr>
            <w:tcW w:w="169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ПД К</w:t>
            </w:r>
            <w:r w:rsidRPr="00A67548">
              <w:rPr>
                <w:rFonts w:ascii="Times New Roman" w:eastAsia="Times New Roman" w:hAnsi="Times New Roman" w:cs="Times New Roman"/>
                <w:color w:val="000000"/>
                <w:sz w:val="28"/>
                <w:szCs w:val="28"/>
                <w:vertAlign w:val="subscript"/>
                <w:lang w:eastAsia="ru-RU"/>
              </w:rPr>
              <w:t>доп</w:t>
            </w:r>
            <w:r w:rsidRPr="00A67548">
              <w:rPr>
                <w:rFonts w:ascii="Times New Roman" w:eastAsia="Times New Roman" w:hAnsi="Times New Roman" w:cs="Times New Roman"/>
                <w:color w:val="000000"/>
                <w:sz w:val="28"/>
                <w:szCs w:val="28"/>
                <w:lang w:eastAsia="ru-RU"/>
              </w:rPr>
              <w:t>,</w:t>
            </w:r>
          </w:p>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м</w:t>
            </w:r>
            <w:r w:rsidRPr="00A67548">
              <w:rPr>
                <w:rFonts w:ascii="Times New Roman" w:eastAsia="Times New Roman" w:hAnsi="Times New Roman" w:cs="Times New Roman"/>
                <w:color w:val="000000"/>
                <w:sz w:val="28"/>
                <w:szCs w:val="28"/>
                <w:vertAlign w:val="superscript"/>
                <w:lang w:eastAsia="ru-RU"/>
              </w:rPr>
              <w:t>–1</w:t>
            </w:r>
            <w:r w:rsidRPr="00A67548">
              <w:rPr>
                <w:rFonts w:ascii="Times New Roman" w:eastAsia="Times New Roman" w:hAnsi="Times New Roman" w:cs="Times New Roman"/>
                <w:color w:val="000000"/>
                <w:sz w:val="28"/>
                <w:szCs w:val="28"/>
                <w:lang w:eastAsia="ru-RU"/>
              </w:rPr>
              <w:t>, не более</w:t>
            </w:r>
          </w:p>
        </w:tc>
        <w:tc>
          <w:tcPr>
            <w:tcW w:w="226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ПД N</w:t>
            </w:r>
            <w:r w:rsidRPr="00A67548">
              <w:rPr>
                <w:rFonts w:ascii="Times New Roman" w:eastAsia="Times New Roman" w:hAnsi="Times New Roman" w:cs="Times New Roman"/>
                <w:color w:val="000000"/>
                <w:sz w:val="28"/>
                <w:szCs w:val="28"/>
                <w:vertAlign w:val="subscript"/>
                <w:lang w:eastAsia="ru-RU"/>
              </w:rPr>
              <w:t>доп</w:t>
            </w:r>
            <w:r w:rsidRPr="00A67548">
              <w:rPr>
                <w:rFonts w:ascii="Times New Roman" w:eastAsia="Times New Roman" w:hAnsi="Times New Roman" w:cs="Times New Roman"/>
                <w:color w:val="000000"/>
                <w:sz w:val="28"/>
                <w:szCs w:val="28"/>
                <w:lang w:eastAsia="ru-RU"/>
              </w:rPr>
              <w:t>,</w:t>
            </w:r>
          </w:p>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 не более</w:t>
            </w:r>
          </w:p>
        </w:tc>
      </w:tr>
      <w:tr w:rsidR="004C49BB" w:rsidRPr="00A67548" w:rsidTr="00302643">
        <w:tc>
          <w:tcPr>
            <w:tcW w:w="472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без наддува</w:t>
            </w:r>
          </w:p>
        </w:tc>
        <w:tc>
          <w:tcPr>
            <w:tcW w:w="169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1,2</w:t>
            </w:r>
          </w:p>
        </w:tc>
        <w:tc>
          <w:tcPr>
            <w:tcW w:w="226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40</w:t>
            </w:r>
          </w:p>
        </w:tc>
      </w:tr>
      <w:tr w:rsidR="004C49BB" w:rsidRPr="00A67548" w:rsidTr="00302643">
        <w:tc>
          <w:tcPr>
            <w:tcW w:w="472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с наддувом</w:t>
            </w:r>
          </w:p>
        </w:tc>
        <w:tc>
          <w:tcPr>
            <w:tcW w:w="169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1,6</w:t>
            </w:r>
          </w:p>
        </w:tc>
        <w:tc>
          <w:tcPr>
            <w:tcW w:w="226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50</w:t>
            </w:r>
          </w:p>
        </w:tc>
      </w:tr>
      <w:tr w:rsidR="004C49BB" w:rsidRPr="00A67548" w:rsidTr="00302643">
        <w:tc>
          <w:tcPr>
            <w:tcW w:w="472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максимальная ЧВ</w:t>
            </w:r>
          </w:p>
        </w:tc>
        <w:tc>
          <w:tcPr>
            <w:tcW w:w="169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0,4</w:t>
            </w:r>
          </w:p>
        </w:tc>
        <w:tc>
          <w:tcPr>
            <w:tcW w:w="2265" w:type="dxa"/>
            <w:tcBorders>
              <w:top w:val="single" w:sz="6" w:space="0" w:color="000000"/>
              <w:left w:val="single" w:sz="6" w:space="0" w:color="000000"/>
              <w:bottom w:val="single" w:sz="6" w:space="0" w:color="000000"/>
              <w:right w:val="single" w:sz="6" w:space="0" w:color="000000"/>
            </w:tcBorders>
            <w:hideMark/>
          </w:tcPr>
          <w:p w:rsidR="004C49BB" w:rsidRPr="00A67548" w:rsidRDefault="004C49BB" w:rsidP="00302643">
            <w:pPr>
              <w:spacing w:after="0" w:line="240" w:lineRule="auto"/>
              <w:jc w:val="center"/>
              <w:rPr>
                <w:rFonts w:ascii="Times New Roman" w:eastAsia="Times New Roman" w:hAnsi="Times New Roman" w:cs="Times New Roman"/>
                <w:color w:val="000000"/>
                <w:sz w:val="28"/>
                <w:szCs w:val="28"/>
                <w:lang w:eastAsia="ru-RU"/>
              </w:rPr>
            </w:pPr>
            <w:r w:rsidRPr="00A67548">
              <w:rPr>
                <w:rFonts w:ascii="Times New Roman" w:eastAsia="Times New Roman" w:hAnsi="Times New Roman" w:cs="Times New Roman"/>
                <w:color w:val="000000"/>
                <w:sz w:val="28"/>
                <w:szCs w:val="28"/>
                <w:lang w:eastAsia="ru-RU"/>
              </w:rPr>
              <w:t>15</w:t>
            </w:r>
          </w:p>
        </w:tc>
      </w:tr>
    </w:tbl>
    <w:p w:rsidR="004C49BB" w:rsidRPr="0081710A" w:rsidRDefault="004C49BB"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Примечание</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Значение частоты вращения вала двигателя </w:t>
      </w:r>
      <w:r w:rsidRPr="00C2590F">
        <w:rPr>
          <w:rFonts w:ascii="Times New Roman" w:eastAsia="Times New Roman" w:hAnsi="Times New Roman" w:cs="Times New Roman"/>
          <w:noProof/>
          <w:color w:val="484D4B"/>
          <w:sz w:val="28"/>
          <w:szCs w:val="28"/>
          <w:lang w:eastAsia="ru-RU"/>
        </w:rPr>
        <w:drawing>
          <wp:inline distT="0" distB="0" distL="0" distR="0" wp14:anchorId="3E1200C0" wp14:editId="53B399AB">
            <wp:extent cx="260985" cy="225425"/>
            <wp:effectExtent l="0" t="0" r="5715" b="3175"/>
            <wp:docPr id="19" name="Рисунок 19" descr="http://www.4455.ru/Naturalsciences/Image16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4455.ru/Naturalsciences/Image1606.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2590F">
        <w:rPr>
          <w:rFonts w:ascii="Times New Roman" w:eastAsia="Times New Roman" w:hAnsi="Times New Roman" w:cs="Times New Roman"/>
          <w:color w:val="484D4B"/>
          <w:sz w:val="28"/>
          <w:szCs w:val="28"/>
          <w:lang w:eastAsia="ru-RU"/>
        </w:rPr>
        <w:t> , устанавливается в технических условиях и инструкции по эксплуатации автомобилей.</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 контрольных проверках автомобилей в эксплуатации органами Госконтрольатмосферы и ГИБДД МВД России допускается содержание окиси углерода на частоте вращения </w:t>
      </w:r>
      <w:r w:rsidRPr="00C2590F">
        <w:rPr>
          <w:rFonts w:ascii="Times New Roman" w:eastAsia="Times New Roman" w:hAnsi="Times New Roman" w:cs="Times New Roman"/>
          <w:noProof/>
          <w:color w:val="484D4B"/>
          <w:sz w:val="28"/>
          <w:szCs w:val="28"/>
          <w:lang w:eastAsia="ru-RU"/>
        </w:rPr>
        <w:drawing>
          <wp:inline distT="0" distB="0" distL="0" distR="0" wp14:anchorId="2C1B1FBF" wp14:editId="279DA812">
            <wp:extent cx="260985" cy="213995"/>
            <wp:effectExtent l="0" t="0" r="5715" b="0"/>
            <wp:docPr id="14" name="Рисунок 14" descr="http://www.4455.ru/Naturalsciences/Image16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4455.ru/Naturalsciences/Image1604.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0985" cy="213995"/>
                    </a:xfrm>
                    <a:prstGeom prst="rect">
                      <a:avLst/>
                    </a:prstGeom>
                    <a:noFill/>
                    <a:ln>
                      <a:noFill/>
                    </a:ln>
                  </pic:spPr>
                </pic:pic>
              </a:graphicData>
            </a:graphic>
          </wp:inline>
        </w:drawing>
      </w:r>
      <w:r w:rsidRPr="00C2590F">
        <w:rPr>
          <w:rFonts w:ascii="Times New Roman" w:eastAsia="Times New Roman" w:hAnsi="Times New Roman" w:cs="Times New Roman"/>
          <w:color w:val="484D4B"/>
          <w:sz w:val="28"/>
          <w:szCs w:val="28"/>
          <w:lang w:eastAsia="ru-RU"/>
        </w:rPr>
        <w:t> до 3 %.</w:t>
      </w:r>
    </w:p>
    <w:p w:rsidR="00C019A7" w:rsidRPr="0081710A" w:rsidRDefault="00C019A7" w:rsidP="00C019A7">
      <w:pPr>
        <w:spacing w:before="100" w:beforeAutospacing="1" w:after="100" w:afterAutospacing="1" w:line="240" w:lineRule="auto"/>
        <w:rPr>
          <w:rFonts w:ascii="Times New Roman" w:eastAsia="Times New Roman" w:hAnsi="Times New Roman" w:cs="Times New Roman"/>
          <w:b/>
          <w:color w:val="484D4B"/>
          <w:sz w:val="28"/>
          <w:szCs w:val="28"/>
          <w:lang w:eastAsia="ru-RU"/>
        </w:rPr>
      </w:pPr>
      <w:r w:rsidRPr="0081710A">
        <w:rPr>
          <w:rFonts w:ascii="Times New Roman" w:eastAsia="Times New Roman" w:hAnsi="Times New Roman" w:cs="Times New Roman"/>
          <w:b/>
          <w:color w:val="484D4B"/>
          <w:sz w:val="28"/>
          <w:szCs w:val="28"/>
          <w:lang w:eastAsia="ru-RU"/>
        </w:rPr>
        <w:t>Контроль содержания окиси углерода и углеводородов следует осуществлять:</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 эксплуатации автомобилей не реже, чем при техническом обслуживании ТО-2, после ремонта агрегатов, систем и узлов, влияющих на содержание окиси углерода и углеводородов, а также по заявкам водителей автомобилей;</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lastRenderedPageBreak/>
        <w:t>При техническом обслуживании автомобилей индивидуальных владельцев и ремонте агрегатов системы и узлов, влияющих на содержание окиси углерода и углеводородов, а также по заявкам владельцев;</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 капитальном ремонте двигателя автомобиля, после заводской обкатки;</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 серийном выпуске автомобилей.</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Устройство, конструкция и качество изготовления агрегатов, узлов и деталей автомобиля должны обеспечивать соблюдение норм в период всего срока эксплуатации, при условии соблюдения правил эксплуатации и ухода, указанных в руководствах, прилагаемых к автомобилю.</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Примечание</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На выпускаемых автомобилях следует предусматривать устройство для пломбирования, препятствующее нарушению регулировок карбюратора без разрушения пломбы.</w:t>
      </w:r>
    </w:p>
    <w:p w:rsidR="00C019A7"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Карбюраторы автомобилей, имеющие такое устройство, должны иметь пломбы. При этом, пломбы, устанавливаемые автотранспортными организациями и станциями технического обслуживания, должны отличаться по цвету от пломб, установленных предприятием-изготовителем.</w:t>
      </w:r>
    </w:p>
    <w:p w:rsidR="0039011A"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Pr>
          <w:rFonts w:ascii="Times New Roman" w:eastAsia="Times New Roman" w:hAnsi="Times New Roman" w:cs="Times New Roman"/>
          <w:color w:val="484D4B"/>
          <w:sz w:val="28"/>
          <w:szCs w:val="28"/>
          <w:lang w:eastAsia="ru-RU"/>
        </w:rPr>
        <w:t xml:space="preserve">                                       </w:t>
      </w:r>
    </w:p>
    <w:p w:rsidR="0039011A" w:rsidRPr="0039011A" w:rsidRDefault="003906F3" w:rsidP="0039011A">
      <w:pPr>
        <w:shd w:val="clear" w:color="auto" w:fill="FFFFFF"/>
        <w:spacing w:after="150" w:line="240" w:lineRule="auto"/>
        <w:rPr>
          <w:rFonts w:ascii="Times New Roman" w:eastAsia="Times New Roman" w:hAnsi="Times New Roman" w:cs="Times New Roman"/>
          <w:color w:val="333333"/>
          <w:sz w:val="28"/>
          <w:szCs w:val="28"/>
          <w:lang w:eastAsia="ru-RU"/>
        </w:rPr>
      </w:pPr>
      <w:hyperlink r:id="rId23" w:history="1">
        <w:r w:rsidR="0039011A" w:rsidRPr="0039011A">
          <w:rPr>
            <w:rFonts w:ascii="Times New Roman" w:eastAsia="Times New Roman" w:hAnsi="Times New Roman" w:cs="Times New Roman"/>
            <w:b/>
            <w:bCs/>
            <w:color w:val="404040" w:themeColor="text1" w:themeTint="BF"/>
            <w:sz w:val="28"/>
            <w:szCs w:val="28"/>
            <w:lang w:eastAsia="ru-RU"/>
          </w:rPr>
          <w:t>Прибор Инфракар М четырех компонентный</w:t>
        </w:r>
      </w:hyperlink>
      <w:r w:rsidR="0039011A" w:rsidRPr="0039011A">
        <w:rPr>
          <w:rFonts w:ascii="Times New Roman" w:eastAsia="Times New Roman" w:hAnsi="Times New Roman" w:cs="Times New Roman"/>
          <w:color w:val="333333"/>
          <w:sz w:val="28"/>
          <w:szCs w:val="28"/>
          <w:lang w:eastAsia="ru-RU"/>
        </w:rPr>
        <w:t> состоит из системы пробоотбора и пробоподготовки, блока измерительного (БИ) и блока электронного (БЭ). Конструктивно автомобильный газоанализатор выполнен в металлическом корпусе, предназначенном для установки на горизонтальной поверхности (столе). Система пробоотбора и пробоподготовки газоанализатора включает:</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газозаборный зонд,</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пробоотборный шланг,</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бензиновый фильтр,  </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2-х камерный насос,</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клапан пневматический,</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каплеотбойник,</w:t>
      </w:r>
    </w:p>
    <w:p w:rsidR="0039011A" w:rsidRPr="0039011A" w:rsidRDefault="0039011A" w:rsidP="0039011A">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3 фильтра №1 для газоанализатора  (фильтры тонкой очистки).</w:t>
      </w:r>
    </w:p>
    <w:p w:rsidR="0039011A" w:rsidRPr="0039011A" w:rsidRDefault="0039011A" w:rsidP="0039011A">
      <w:pPr>
        <w:shd w:val="clear" w:color="auto" w:fill="FFFFFF"/>
        <w:spacing w:after="150"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     Каплеотбойник  в нижней части соединен  со штуцером СЛИВ для автоматического слива конденсата побудителем расхода.</w:t>
      </w:r>
    </w:p>
    <w:p w:rsidR="00F44B18" w:rsidRDefault="00F44B18" w:rsidP="0039011A">
      <w:pPr>
        <w:shd w:val="clear" w:color="auto" w:fill="FFFFFF"/>
        <w:spacing w:after="150" w:line="240" w:lineRule="auto"/>
        <w:rPr>
          <w:rFonts w:ascii="Times New Roman" w:eastAsia="Times New Roman" w:hAnsi="Times New Roman" w:cs="Times New Roman"/>
          <w:b/>
          <w:bCs/>
          <w:color w:val="333333"/>
          <w:sz w:val="28"/>
          <w:szCs w:val="28"/>
          <w:lang w:eastAsia="ru-RU"/>
        </w:rPr>
      </w:pPr>
    </w:p>
    <w:p w:rsidR="00F44B18" w:rsidRDefault="00F44B18" w:rsidP="0039011A">
      <w:pPr>
        <w:shd w:val="clear" w:color="auto" w:fill="FFFFFF"/>
        <w:spacing w:after="150" w:line="240" w:lineRule="auto"/>
        <w:rPr>
          <w:rFonts w:ascii="Times New Roman" w:eastAsia="Times New Roman" w:hAnsi="Times New Roman" w:cs="Times New Roman"/>
          <w:b/>
          <w:bCs/>
          <w:color w:val="333333"/>
          <w:sz w:val="28"/>
          <w:szCs w:val="28"/>
          <w:lang w:eastAsia="ru-RU"/>
        </w:rPr>
      </w:pPr>
    </w:p>
    <w:p w:rsidR="0039011A" w:rsidRPr="0039011A" w:rsidRDefault="0039011A" w:rsidP="0039011A">
      <w:pPr>
        <w:shd w:val="clear" w:color="auto" w:fill="FFFFFF"/>
        <w:spacing w:after="150"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b/>
          <w:bCs/>
          <w:color w:val="333333"/>
          <w:sz w:val="28"/>
          <w:szCs w:val="28"/>
          <w:lang w:eastAsia="ru-RU"/>
        </w:rPr>
        <w:lastRenderedPageBreak/>
        <w:t>Принцип действия датчиков:</w:t>
      </w:r>
    </w:p>
    <w:p w:rsidR="0039011A" w:rsidRPr="0039011A" w:rsidRDefault="0039011A" w:rsidP="0039011A">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Принцип действия датчиков объемной доли (СО, СО2, углеводородов) - оптико-абсорбционный.</w:t>
      </w:r>
    </w:p>
    <w:p w:rsidR="0039011A" w:rsidRPr="0039011A" w:rsidRDefault="0039011A" w:rsidP="0039011A">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Принцип действия датчика измерения концентрации кислорода - электрохимический.</w:t>
      </w:r>
    </w:p>
    <w:p w:rsidR="0039011A" w:rsidRPr="0039011A" w:rsidRDefault="0039011A" w:rsidP="0039011A">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Принцип действия датчика частоты вращения коленчатого вала основан на индуктивном методе определения частоты импульсов тока в системе зажигания.</w:t>
      </w:r>
    </w:p>
    <w:p w:rsidR="0039011A" w:rsidRPr="0039011A" w:rsidRDefault="0039011A" w:rsidP="0039011A">
      <w:pPr>
        <w:shd w:val="clear" w:color="auto" w:fill="FFFFFF"/>
        <w:spacing w:after="150"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b/>
          <w:bCs/>
          <w:color w:val="333333"/>
          <w:sz w:val="28"/>
          <w:szCs w:val="28"/>
          <w:lang w:eastAsia="ru-RU"/>
        </w:rPr>
        <w:t>Блок измерительный содержит оптический блок, в котором имеются:</w:t>
      </w:r>
    </w:p>
    <w:p w:rsidR="0039011A" w:rsidRPr="0039011A" w:rsidRDefault="0039011A" w:rsidP="0039011A">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излучатель,</w:t>
      </w:r>
    </w:p>
    <w:p w:rsidR="0039011A" w:rsidRPr="0039011A" w:rsidRDefault="0039011A" w:rsidP="0039011A">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измерительная кювета,</w:t>
      </w:r>
    </w:p>
    <w:p w:rsidR="0039011A" w:rsidRPr="0039011A" w:rsidRDefault="0039011A" w:rsidP="0039011A">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4 пироэлектрических приемника излучения,</w:t>
      </w:r>
    </w:p>
    <w:p w:rsidR="0039011A" w:rsidRPr="0039011A" w:rsidRDefault="0039011A" w:rsidP="0039011A">
      <w:pPr>
        <w:numPr>
          <w:ilvl w:val="0"/>
          <w:numId w:val="22"/>
        </w:numPr>
        <w:shd w:val="clear" w:color="auto" w:fill="FFFFFF"/>
        <w:spacing w:before="100" w:beforeAutospacing="1" w:after="100" w:afterAutospacing="1"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4 интерференционных фильтра.</w:t>
      </w:r>
    </w:p>
    <w:p w:rsidR="0039011A" w:rsidRPr="0039011A" w:rsidRDefault="0039011A" w:rsidP="0039011A">
      <w:pPr>
        <w:shd w:val="clear" w:color="auto" w:fill="FFFFFF"/>
        <w:spacing w:after="150"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Излучение модулируется обтюратором.</w:t>
      </w:r>
    </w:p>
    <w:p w:rsidR="0039011A" w:rsidRPr="0039011A" w:rsidRDefault="0039011A" w:rsidP="0039011A">
      <w:pPr>
        <w:shd w:val="clear" w:color="auto" w:fill="FFFFFF"/>
        <w:spacing w:after="150"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 </w:t>
      </w:r>
    </w:p>
    <w:p w:rsidR="0039011A" w:rsidRPr="0039011A" w:rsidRDefault="003906F3" w:rsidP="0039011A">
      <w:pPr>
        <w:shd w:val="clear" w:color="auto" w:fill="FFFFFF"/>
        <w:spacing w:after="150" w:line="240" w:lineRule="auto"/>
        <w:rPr>
          <w:rFonts w:ascii="Times New Roman" w:eastAsia="Times New Roman" w:hAnsi="Times New Roman" w:cs="Times New Roman"/>
          <w:color w:val="333333"/>
          <w:sz w:val="28"/>
          <w:szCs w:val="28"/>
          <w:lang w:eastAsia="ru-RU"/>
        </w:rPr>
      </w:pPr>
      <w:hyperlink r:id="rId24" w:history="1">
        <w:r w:rsidR="0039011A" w:rsidRPr="0039011A">
          <w:rPr>
            <w:rFonts w:ascii="Times New Roman" w:eastAsia="Times New Roman" w:hAnsi="Times New Roman" w:cs="Times New Roman"/>
            <w:b/>
            <w:bCs/>
            <w:color w:val="404040" w:themeColor="text1" w:themeTint="BF"/>
            <w:sz w:val="28"/>
            <w:szCs w:val="28"/>
            <w:lang w:eastAsia="ru-RU"/>
          </w:rPr>
          <w:t>Дымомер Инфракар</w:t>
        </w:r>
      </w:hyperlink>
      <w:r w:rsidR="0039011A" w:rsidRPr="0039011A">
        <w:rPr>
          <w:rFonts w:ascii="Times New Roman" w:eastAsia="Times New Roman" w:hAnsi="Times New Roman" w:cs="Times New Roman"/>
          <w:color w:val="404040" w:themeColor="text1" w:themeTint="BF"/>
          <w:sz w:val="28"/>
          <w:szCs w:val="28"/>
          <w:lang w:eastAsia="ru-RU"/>
        </w:rPr>
        <w:t> </w:t>
      </w:r>
      <w:r w:rsidR="0039011A" w:rsidRPr="0039011A">
        <w:rPr>
          <w:rFonts w:ascii="Times New Roman" w:eastAsia="Times New Roman" w:hAnsi="Times New Roman" w:cs="Times New Roman"/>
          <w:color w:val="333333"/>
          <w:sz w:val="28"/>
          <w:szCs w:val="28"/>
          <w:lang w:eastAsia="ru-RU"/>
        </w:rPr>
        <w:t>– прибор, предназначенный для точного измерения дымности отработавших газов дизельных двигателей автомашин, а также для определения частоты вращения коленчатого вала автомобилей и измерения температуры масла двигателя.</w:t>
      </w:r>
    </w:p>
    <w:p w:rsidR="0039011A" w:rsidRPr="0039011A" w:rsidRDefault="0039011A" w:rsidP="0039011A">
      <w:pPr>
        <w:shd w:val="clear" w:color="auto" w:fill="FFFFFF"/>
        <w:spacing w:after="150" w:line="240" w:lineRule="auto"/>
        <w:rPr>
          <w:rFonts w:ascii="Times New Roman" w:eastAsia="Times New Roman" w:hAnsi="Times New Roman" w:cs="Times New Roman"/>
          <w:color w:val="333333"/>
          <w:sz w:val="28"/>
          <w:szCs w:val="28"/>
          <w:lang w:eastAsia="ru-RU"/>
        </w:rPr>
      </w:pPr>
      <w:r w:rsidRPr="0039011A">
        <w:rPr>
          <w:rFonts w:ascii="Times New Roman" w:eastAsia="Times New Roman" w:hAnsi="Times New Roman" w:cs="Times New Roman"/>
          <w:color w:val="333333"/>
          <w:sz w:val="28"/>
          <w:szCs w:val="28"/>
          <w:lang w:eastAsia="ru-RU"/>
        </w:rPr>
        <w:t>Переносной прибор </w:t>
      </w:r>
      <w:hyperlink r:id="rId25" w:history="1">
        <w:r w:rsidRPr="0039011A">
          <w:rPr>
            <w:rFonts w:ascii="Times New Roman" w:eastAsia="Times New Roman" w:hAnsi="Times New Roman" w:cs="Times New Roman"/>
            <w:color w:val="262626" w:themeColor="text1" w:themeTint="D9"/>
            <w:sz w:val="28"/>
            <w:szCs w:val="28"/>
            <w:lang w:eastAsia="ru-RU"/>
          </w:rPr>
          <w:t>Инфракар Д </w:t>
        </w:r>
      </w:hyperlink>
      <w:r w:rsidRPr="0039011A">
        <w:rPr>
          <w:rFonts w:ascii="Times New Roman" w:eastAsia="Times New Roman" w:hAnsi="Times New Roman" w:cs="Times New Roman"/>
          <w:color w:val="333333"/>
          <w:sz w:val="28"/>
          <w:szCs w:val="28"/>
          <w:lang w:eastAsia="ru-RU"/>
        </w:rPr>
        <w:t>предназначен для контроля дымности всех видов дизельного автотранспорта. Автомобильный дымомер состоит из модуля контроля дымности (оптический блок), выносного пульта и пробоотборного устройства. Конструктивно оптический блок выполнен в виде прямоугольного каркаса с защитным кожухом, связанный кабелем связи с переносным пультом управления.  В дымомере инфракар использован метод просвечивания столба отработавших газов источником света и его поглощение. Газовый тракт состоит из газозаборного зонда  с пробоотборным шлангом, входного штуцера, переключающего клапана и вентилятора. Для правильного измерения дымности прибором инфракар д следует учитывать, что входное отверстие зонда следует располагать по направлению оси выпускной трубы, где распределение отработавших газов является наиболее равномерным. Клапан выполнен на базе реечного электропривода с перемещающимся штоком. Максимальный пусковой ток электродвигателя 1А, ток удержания 0.35±0.06А. Наличие клапана позволяет подстраивать нуль прибора при установленном газозаборном устройстве в выхлопной трубе.</w:t>
      </w:r>
    </w:p>
    <w:p w:rsidR="0039011A" w:rsidRPr="0039011A" w:rsidRDefault="003906F3" w:rsidP="0039011A">
      <w:pPr>
        <w:shd w:val="clear" w:color="auto" w:fill="FFFFFF"/>
        <w:spacing w:after="150" w:line="240" w:lineRule="auto"/>
        <w:rPr>
          <w:rFonts w:ascii="Times New Roman" w:eastAsia="Times New Roman" w:hAnsi="Times New Roman" w:cs="Times New Roman"/>
          <w:color w:val="333333"/>
          <w:sz w:val="28"/>
          <w:szCs w:val="28"/>
          <w:lang w:eastAsia="ru-RU"/>
        </w:rPr>
      </w:pPr>
      <w:hyperlink r:id="rId26" w:history="1">
        <w:r w:rsidR="0039011A" w:rsidRPr="0039011A">
          <w:rPr>
            <w:rFonts w:ascii="Times New Roman" w:eastAsia="Times New Roman" w:hAnsi="Times New Roman" w:cs="Times New Roman"/>
            <w:color w:val="262626" w:themeColor="text1" w:themeTint="D9"/>
            <w:sz w:val="28"/>
            <w:szCs w:val="28"/>
            <w:lang w:eastAsia="ru-RU"/>
          </w:rPr>
          <w:t>Дымомер серии Инфракар</w:t>
        </w:r>
      </w:hyperlink>
      <w:r w:rsidR="0039011A" w:rsidRPr="0039011A">
        <w:rPr>
          <w:rFonts w:ascii="Times New Roman" w:eastAsia="Times New Roman" w:hAnsi="Times New Roman" w:cs="Times New Roman"/>
          <w:color w:val="262626" w:themeColor="text1" w:themeTint="D9"/>
          <w:sz w:val="28"/>
          <w:szCs w:val="28"/>
          <w:lang w:eastAsia="ru-RU"/>
        </w:rPr>
        <w:t> позволяет считывать показания дымности в реальном времени и выв</w:t>
      </w:r>
      <w:r w:rsidR="0039011A" w:rsidRPr="0039011A">
        <w:rPr>
          <w:rFonts w:ascii="Times New Roman" w:eastAsia="Times New Roman" w:hAnsi="Times New Roman" w:cs="Times New Roman"/>
          <w:color w:val="333333"/>
          <w:sz w:val="28"/>
          <w:szCs w:val="28"/>
          <w:lang w:eastAsia="ru-RU"/>
        </w:rPr>
        <w:t xml:space="preserve">одить результаты анализа на печать с помощью </w:t>
      </w:r>
      <w:r w:rsidR="0039011A" w:rsidRPr="0039011A">
        <w:rPr>
          <w:rFonts w:ascii="Times New Roman" w:eastAsia="Times New Roman" w:hAnsi="Times New Roman" w:cs="Times New Roman"/>
          <w:color w:val="333333"/>
          <w:sz w:val="28"/>
          <w:szCs w:val="28"/>
          <w:lang w:eastAsia="ru-RU"/>
        </w:rPr>
        <w:lastRenderedPageBreak/>
        <w:t>встроенного принтера. При автодиагностике может использоваться в комплекте с газоанализатором типа Инфракар 5М.</w:t>
      </w:r>
    </w:p>
    <w:p w:rsidR="0039011A" w:rsidRPr="0039011A" w:rsidRDefault="0039011A"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39011A">
        <w:rPr>
          <w:rFonts w:ascii="Times New Roman" w:eastAsia="Times New Roman" w:hAnsi="Times New Roman" w:cs="Times New Roman"/>
          <w:color w:val="484D4B"/>
          <w:sz w:val="28"/>
          <w:szCs w:val="28"/>
          <w:lang w:eastAsia="ru-RU"/>
        </w:rPr>
        <w:t xml:space="preserve"> </w:t>
      </w:r>
    </w:p>
    <w:p w:rsidR="0039011A" w:rsidRDefault="0039011A"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p>
    <w:p w:rsidR="00C019A7" w:rsidRPr="00C019A7" w:rsidRDefault="00C019A7" w:rsidP="00C019A7">
      <w:pPr>
        <w:spacing w:before="100" w:beforeAutospacing="1" w:after="100" w:afterAutospacing="1" w:line="240" w:lineRule="auto"/>
        <w:rPr>
          <w:rFonts w:ascii="Times New Roman" w:eastAsia="Times New Roman" w:hAnsi="Times New Roman" w:cs="Times New Roman"/>
          <w:b/>
          <w:color w:val="484D4B"/>
          <w:sz w:val="28"/>
          <w:szCs w:val="28"/>
          <w:lang w:eastAsia="ru-RU"/>
        </w:rPr>
      </w:pPr>
      <w:r>
        <w:rPr>
          <w:rFonts w:ascii="Times New Roman" w:eastAsia="Times New Roman" w:hAnsi="Times New Roman" w:cs="Times New Roman"/>
          <w:color w:val="484D4B"/>
          <w:sz w:val="28"/>
          <w:szCs w:val="28"/>
          <w:lang w:eastAsia="ru-RU"/>
        </w:rPr>
        <w:t xml:space="preserve"> </w:t>
      </w:r>
      <w:r w:rsidRPr="00C019A7">
        <w:rPr>
          <w:rFonts w:ascii="Times New Roman" w:eastAsia="Times New Roman" w:hAnsi="Times New Roman" w:cs="Times New Roman"/>
          <w:b/>
          <w:color w:val="484D4B"/>
          <w:sz w:val="28"/>
          <w:szCs w:val="28"/>
          <w:lang w:eastAsia="ru-RU"/>
        </w:rPr>
        <w:t>2. МЕТОДЫ ИЗМЕРЕНИЯ</w:t>
      </w:r>
    </w:p>
    <w:p w:rsidR="00C019A7" w:rsidRPr="00C019A7" w:rsidRDefault="00C019A7" w:rsidP="00C019A7">
      <w:pPr>
        <w:spacing w:before="100" w:beforeAutospacing="1" w:after="100" w:afterAutospacing="1" w:line="240" w:lineRule="auto"/>
        <w:rPr>
          <w:rFonts w:ascii="Times New Roman" w:eastAsia="Times New Roman" w:hAnsi="Times New Roman" w:cs="Times New Roman"/>
          <w:b/>
          <w:color w:val="484D4B"/>
          <w:sz w:val="28"/>
          <w:szCs w:val="28"/>
          <w:lang w:eastAsia="ru-RU"/>
        </w:rPr>
      </w:pPr>
      <w:r>
        <w:rPr>
          <w:rFonts w:ascii="Times New Roman" w:eastAsia="Times New Roman" w:hAnsi="Times New Roman" w:cs="Times New Roman"/>
          <w:b/>
          <w:color w:val="484D4B"/>
          <w:sz w:val="28"/>
          <w:szCs w:val="28"/>
          <w:lang w:eastAsia="ru-RU"/>
        </w:rPr>
        <w:t xml:space="preserve">                                         </w:t>
      </w:r>
      <w:r w:rsidRPr="00C019A7">
        <w:rPr>
          <w:rFonts w:ascii="Times New Roman" w:eastAsia="Times New Roman" w:hAnsi="Times New Roman" w:cs="Times New Roman"/>
          <w:b/>
          <w:color w:val="484D4B"/>
          <w:sz w:val="28"/>
          <w:szCs w:val="28"/>
          <w:lang w:eastAsia="ru-RU"/>
        </w:rPr>
        <w:t>Общие требования</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Выпускная система автомобиля должна быть исправна (определяется внешним осмотром)</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Пред измерением двигатель должен быть прогрет не ниже рабочей температуры охлаждающей жидкости (или моторного масла для двигателей воздушного охлаждения), указанной в руководстве по эксплуатации автомобиля.</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Средства измерения (газоанализаторы, тахометры) должны соответствовать требованиям настоящего стандарта</w:t>
      </w:r>
    </w:p>
    <w:p w:rsidR="00C019A7"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Средства измерения должны быть проверен</w:t>
      </w:r>
      <w:r>
        <w:rPr>
          <w:rFonts w:ascii="Times New Roman" w:eastAsia="Times New Roman" w:hAnsi="Times New Roman" w:cs="Times New Roman"/>
          <w:color w:val="484D4B"/>
          <w:sz w:val="28"/>
          <w:szCs w:val="28"/>
          <w:lang w:eastAsia="ru-RU"/>
        </w:rPr>
        <w:t>ы в соответствии с ГОСТ 8.5</w:t>
      </w:r>
    </w:p>
    <w:p w:rsidR="00C019A7" w:rsidRPr="00C019A7"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Pr>
          <w:rFonts w:ascii="Times New Roman" w:eastAsia="Times New Roman" w:hAnsi="Times New Roman" w:cs="Times New Roman"/>
          <w:color w:val="484D4B"/>
          <w:sz w:val="28"/>
          <w:szCs w:val="28"/>
          <w:lang w:eastAsia="ru-RU"/>
        </w:rPr>
        <w:t xml:space="preserve">                               </w:t>
      </w:r>
      <w:r w:rsidRPr="00C019A7">
        <w:rPr>
          <w:rFonts w:ascii="Times New Roman" w:eastAsia="Times New Roman" w:hAnsi="Times New Roman" w:cs="Times New Roman"/>
          <w:b/>
          <w:color w:val="484D4B"/>
          <w:sz w:val="32"/>
          <w:szCs w:val="32"/>
          <w:lang w:eastAsia="ru-RU"/>
        </w:rPr>
        <w:t>Последовательность измерений</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Pr>
          <w:rFonts w:ascii="Times New Roman" w:eastAsia="Times New Roman" w:hAnsi="Times New Roman" w:cs="Times New Roman"/>
          <w:color w:val="484D4B"/>
          <w:sz w:val="28"/>
          <w:szCs w:val="28"/>
          <w:lang w:eastAsia="ru-RU"/>
        </w:rPr>
        <w:t xml:space="preserve"> </w:t>
      </w:r>
      <w:r w:rsidRPr="00C2590F">
        <w:rPr>
          <w:rFonts w:ascii="Times New Roman" w:eastAsia="Times New Roman" w:hAnsi="Times New Roman" w:cs="Times New Roman"/>
          <w:color w:val="484D4B"/>
          <w:sz w:val="28"/>
          <w:szCs w:val="28"/>
          <w:lang w:eastAsia="ru-RU"/>
        </w:rPr>
        <w:t xml:space="preserve"> Измерения следует проводить в следующей последовательности:</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установить рычаг переключения передач (избиратель скорости для автомобилей с автоматической коробкой передач) в нейтральное положение;</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затормозить автомобиль стояночным тормозом;</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заглушить двигатель (при его работе);</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открыть капот двигателя;</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подключить тахометр;</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установить пробоотборный зонд газоанализатора в выпускную трубу автомобиля на глубину не менее 300 мм от среза (при косом срезе выпускной трубы глубина отсчитывается от короткой кромки среза);</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полностью открыть воздушную заслонку карбюратора;</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запустить двигатель;</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увеличить частоту вращения вала двигателя до </w:t>
      </w:r>
      <w:r w:rsidRPr="00C2590F">
        <w:rPr>
          <w:rFonts w:ascii="Times New Roman" w:eastAsia="Times New Roman" w:hAnsi="Times New Roman" w:cs="Times New Roman"/>
          <w:noProof/>
          <w:color w:val="484D4B"/>
          <w:sz w:val="28"/>
          <w:szCs w:val="28"/>
          <w:lang w:eastAsia="ru-RU"/>
        </w:rPr>
        <w:drawing>
          <wp:inline distT="0" distB="0" distL="0" distR="0" wp14:anchorId="66459187" wp14:editId="15ECE3D4">
            <wp:extent cx="260985" cy="225425"/>
            <wp:effectExtent l="0" t="0" r="5715" b="3175"/>
            <wp:docPr id="15" name="Рисунок 15" descr="http://www.4455.ru/Naturalsciences/Image16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4455.ru/Naturalsciences/Image1606.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r w:rsidRPr="00C2590F">
        <w:rPr>
          <w:rFonts w:ascii="Times New Roman" w:eastAsia="Times New Roman" w:hAnsi="Times New Roman" w:cs="Times New Roman"/>
          <w:color w:val="484D4B"/>
          <w:sz w:val="28"/>
          <w:szCs w:val="28"/>
          <w:lang w:eastAsia="ru-RU"/>
        </w:rPr>
        <w:t> и проработать на этом режиме не менее 15 с;</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установить минимальную частоту вращения вала двигателя и, не ранее чем через 20 с, измерить содержание окиси углерода и углеводородов;</w:t>
      </w:r>
    </w:p>
    <w:p w:rsidR="00C019A7" w:rsidRPr="00C2590F" w:rsidRDefault="00C019A7" w:rsidP="00C019A7">
      <w:pPr>
        <w:numPr>
          <w:ilvl w:val="0"/>
          <w:numId w:val="18"/>
        </w:num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установить повышенную частоту вращения вала двигателя, равную </w:t>
      </w:r>
      <w:r w:rsidRPr="00C2590F">
        <w:rPr>
          <w:rFonts w:ascii="Times New Roman" w:eastAsia="Times New Roman" w:hAnsi="Times New Roman" w:cs="Times New Roman"/>
          <w:noProof/>
          <w:color w:val="484D4B"/>
          <w:sz w:val="28"/>
          <w:szCs w:val="28"/>
          <w:lang w:eastAsia="ru-RU"/>
        </w:rPr>
        <w:drawing>
          <wp:inline distT="0" distB="0" distL="0" distR="0" wp14:anchorId="3BECF230" wp14:editId="0C1401CB">
            <wp:extent cx="260985" cy="225425"/>
            <wp:effectExtent l="0" t="0" r="5715" b="3175"/>
            <wp:docPr id="16" name="Рисунок 16" descr="http://www.4455.ru/Naturalsciences/Image16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4455.ru/Naturalsciences/Image1606.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985" cy="225425"/>
                    </a:xfrm>
                    <a:prstGeom prst="rect">
                      <a:avLst/>
                    </a:prstGeom>
                    <a:noFill/>
                    <a:ln>
                      <a:noFill/>
                    </a:ln>
                  </pic:spPr>
                </pic:pic>
              </a:graphicData>
            </a:graphic>
          </wp:inline>
        </w:drawing>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lastRenderedPageBreak/>
        <w:t>не ранее чем через 30 с, измерить содержание окиси углерода и углеводородов</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Примечания:</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 наличии раздельных выпускных систем у автомобиля измерение следует проводить в каждой из них отдельно. Критерием оценки служат максимальные значения содержания окиси углерода и углеводородов.</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При проведении измерения или регулировки двигателя в закрытом помещении газоотвод, надеваемый на выпускную трубу автомобиля, должен иметь закрывающееся отверстие для введения пробоотборника газоанализатора.</w:t>
      </w:r>
    </w:p>
    <w:p w:rsidR="00C019A7" w:rsidRPr="00C019A7" w:rsidRDefault="00C019A7" w:rsidP="00C019A7">
      <w:pPr>
        <w:spacing w:before="100" w:beforeAutospacing="1" w:after="100" w:afterAutospacing="1" w:line="240" w:lineRule="auto"/>
        <w:rPr>
          <w:rFonts w:ascii="Times New Roman" w:eastAsia="Times New Roman" w:hAnsi="Times New Roman" w:cs="Times New Roman"/>
          <w:b/>
          <w:color w:val="484D4B"/>
          <w:sz w:val="28"/>
          <w:szCs w:val="28"/>
          <w:lang w:eastAsia="ru-RU"/>
        </w:rPr>
      </w:pPr>
      <w:r w:rsidRPr="00C019A7">
        <w:rPr>
          <w:rFonts w:ascii="Times New Roman" w:eastAsia="Times New Roman" w:hAnsi="Times New Roman" w:cs="Times New Roman"/>
          <w:b/>
          <w:color w:val="484D4B"/>
          <w:sz w:val="28"/>
          <w:szCs w:val="28"/>
          <w:lang w:eastAsia="ru-RU"/>
        </w:rPr>
        <w:t>3. ТРЕБОВАНИЯ БЕЗОПАСНОСТИ ПРИ ПРОВЕДЕНИЕ ИЗМЕРЕНИЙ</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3.1. Помещения, предназначенные для измерения содержания окиси углерода и углеводородов в отработавших газах автомобилей, должны быть оборудованы принудительной или естественной вентиляцией, обеспечивающей санитарно-гигиенические требования к воздуху в зоне измерений по ГОСТ 12.1.005-76.</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3.2. Уровень шума в зоне проведения измерений - по ГОСТ 12.1.003-83, разд.2.</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3.3. Уровень вибрации в зоне проведения измерений - по ГОСТ 12.1.012-78, разд.2.</w:t>
      </w:r>
    </w:p>
    <w:p w:rsidR="00C019A7" w:rsidRPr="00C2590F" w:rsidRDefault="00C019A7" w:rsidP="00C019A7">
      <w:pPr>
        <w:spacing w:before="100" w:beforeAutospacing="1" w:after="100" w:afterAutospacing="1" w:line="240" w:lineRule="auto"/>
        <w:rPr>
          <w:rFonts w:ascii="Times New Roman" w:eastAsia="Times New Roman" w:hAnsi="Times New Roman" w:cs="Times New Roman"/>
          <w:color w:val="484D4B"/>
          <w:sz w:val="28"/>
          <w:szCs w:val="28"/>
          <w:lang w:eastAsia="ru-RU"/>
        </w:rPr>
      </w:pPr>
      <w:r w:rsidRPr="00C2590F">
        <w:rPr>
          <w:rFonts w:ascii="Times New Roman" w:eastAsia="Times New Roman" w:hAnsi="Times New Roman" w:cs="Times New Roman"/>
          <w:color w:val="484D4B"/>
          <w:sz w:val="28"/>
          <w:szCs w:val="28"/>
          <w:lang w:eastAsia="ru-RU"/>
        </w:rPr>
        <w:t>3.4. При измерениях должны быть приняты меры безопасности, исключающие самопроизвольное движение автомобиля.</w:t>
      </w:r>
    </w:p>
    <w:p w:rsidR="00AE1FC3" w:rsidRDefault="00AE1FC3" w:rsidP="004D17FE">
      <w:pPr>
        <w:spacing w:after="0" w:line="360" w:lineRule="auto"/>
        <w:ind w:firstLine="709"/>
        <w:rPr>
          <w:rFonts w:ascii="Times New Roman" w:hAnsi="Times New Roman" w:cs="Times New Roman"/>
          <w:sz w:val="28"/>
          <w:szCs w:val="28"/>
        </w:rPr>
      </w:pPr>
    </w:p>
    <w:p w:rsidR="00AE1FC3" w:rsidRDefault="0039011A" w:rsidP="0039011A">
      <w:pPr>
        <w:spacing w:after="0" w:line="360" w:lineRule="auto"/>
        <w:rPr>
          <w:rFonts w:ascii="Times New Roman" w:hAnsi="Times New Roman" w:cs="Times New Roman"/>
          <w:sz w:val="28"/>
          <w:szCs w:val="28"/>
        </w:rPr>
      </w:pPr>
      <w:r>
        <w:rPr>
          <w:rFonts w:ascii="Times New Roman" w:hAnsi="Times New Roman" w:cs="Times New Roman"/>
          <w:sz w:val="28"/>
          <w:szCs w:val="28"/>
        </w:rPr>
        <w:t>Вывод:</w:t>
      </w:r>
    </w:p>
    <w:p w:rsidR="00AE1FC3" w:rsidRDefault="00AE1FC3" w:rsidP="004D17FE">
      <w:pPr>
        <w:spacing w:after="0" w:line="360" w:lineRule="auto"/>
        <w:ind w:firstLine="709"/>
        <w:rPr>
          <w:rFonts w:ascii="Times New Roman" w:hAnsi="Times New Roman" w:cs="Times New Roman"/>
          <w:sz w:val="28"/>
          <w:szCs w:val="28"/>
        </w:rPr>
      </w:pPr>
    </w:p>
    <w:p w:rsidR="00AE1FC3" w:rsidRDefault="00AE1FC3" w:rsidP="004D17FE">
      <w:pPr>
        <w:spacing w:after="0" w:line="360" w:lineRule="auto"/>
        <w:ind w:firstLine="709"/>
        <w:rPr>
          <w:rFonts w:ascii="Times New Roman" w:hAnsi="Times New Roman" w:cs="Times New Roman"/>
          <w:sz w:val="28"/>
          <w:szCs w:val="28"/>
        </w:rPr>
      </w:pPr>
    </w:p>
    <w:p w:rsidR="00AE1FC3" w:rsidRDefault="00AE1FC3" w:rsidP="004D17FE">
      <w:pPr>
        <w:spacing w:after="0" w:line="360" w:lineRule="auto"/>
        <w:ind w:firstLine="709"/>
        <w:rPr>
          <w:rFonts w:ascii="Times New Roman" w:hAnsi="Times New Roman" w:cs="Times New Roman"/>
          <w:sz w:val="28"/>
          <w:szCs w:val="28"/>
        </w:rPr>
      </w:pPr>
    </w:p>
    <w:p w:rsidR="00BA137E" w:rsidRPr="00987CA2" w:rsidRDefault="004D17FE" w:rsidP="000C5F8C">
      <w:pPr>
        <w:shd w:val="clear" w:color="auto" w:fill="FFFFFF"/>
        <w:spacing w:after="0" w:line="240" w:lineRule="auto"/>
        <w:ind w:left="225"/>
        <w:rPr>
          <w:rFonts w:ascii="Times New Roman" w:hAnsi="Times New Roman" w:cs="Times New Roman"/>
          <w:sz w:val="28"/>
          <w:szCs w:val="28"/>
        </w:rPr>
      </w:pPr>
      <w:r w:rsidRPr="00987CA2">
        <w:rPr>
          <w:rFonts w:ascii="Times New Roman" w:hAnsi="Times New Roman" w:cs="Times New Roman"/>
          <w:sz w:val="28"/>
          <w:szCs w:val="28"/>
        </w:rPr>
        <w:t xml:space="preserve"> </w:t>
      </w:r>
    </w:p>
    <w:sectPr w:rsidR="00BA137E" w:rsidRPr="00987CA2" w:rsidSect="00BA13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6ABA" w:rsidRDefault="008B6ABA" w:rsidP="006C0277">
      <w:pPr>
        <w:spacing w:after="0" w:line="240" w:lineRule="auto"/>
      </w:pPr>
      <w:r>
        <w:separator/>
      </w:r>
    </w:p>
  </w:endnote>
  <w:endnote w:type="continuationSeparator" w:id="0">
    <w:p w:rsidR="008B6ABA" w:rsidRDefault="008B6ABA" w:rsidP="006C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dobe Devanagari">
    <w:altName w:val="Times New Roman"/>
    <w:panose1 w:val="00000000000000000000"/>
    <w:charset w:val="00"/>
    <w:family w:val="roman"/>
    <w:notTrueType/>
    <w:pitch w:val="variable"/>
    <w:sig w:usb0="A00080EF" w:usb1="4000204A"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6ABA" w:rsidRDefault="008B6ABA" w:rsidP="006C0277">
      <w:pPr>
        <w:spacing w:after="0" w:line="240" w:lineRule="auto"/>
      </w:pPr>
      <w:r>
        <w:separator/>
      </w:r>
    </w:p>
  </w:footnote>
  <w:footnote w:type="continuationSeparator" w:id="0">
    <w:p w:rsidR="008B6ABA" w:rsidRDefault="008B6ABA" w:rsidP="006C02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D66A9"/>
    <w:multiLevelType w:val="hybridMultilevel"/>
    <w:tmpl w:val="AFF85C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7D4350"/>
    <w:multiLevelType w:val="hybridMultilevel"/>
    <w:tmpl w:val="4468AAD4"/>
    <w:lvl w:ilvl="0" w:tplc="F104D17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91A6572"/>
    <w:multiLevelType w:val="hybridMultilevel"/>
    <w:tmpl w:val="4468AAD4"/>
    <w:lvl w:ilvl="0" w:tplc="F104D17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9C1C9E"/>
    <w:multiLevelType w:val="hybridMultilevel"/>
    <w:tmpl w:val="5BAC3E52"/>
    <w:lvl w:ilvl="0" w:tplc="7A884B98">
      <w:start w:val="1"/>
      <w:numFmt w:val="decimal"/>
      <w:lvlText w:val="%1."/>
      <w:lvlJc w:val="left"/>
      <w:pPr>
        <w:tabs>
          <w:tab w:val="num" w:pos="927"/>
        </w:tabs>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B315F18"/>
    <w:multiLevelType w:val="multilevel"/>
    <w:tmpl w:val="E388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FD2C49"/>
    <w:multiLevelType w:val="multilevel"/>
    <w:tmpl w:val="71729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5BF4053"/>
    <w:multiLevelType w:val="hybridMultilevel"/>
    <w:tmpl w:val="6E52B2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082C5A"/>
    <w:multiLevelType w:val="multilevel"/>
    <w:tmpl w:val="587CD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566B0C"/>
    <w:multiLevelType w:val="multilevel"/>
    <w:tmpl w:val="F648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D150A3"/>
    <w:multiLevelType w:val="multilevel"/>
    <w:tmpl w:val="7C18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6F1A9E"/>
    <w:multiLevelType w:val="multilevel"/>
    <w:tmpl w:val="BE3A3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A52D32"/>
    <w:multiLevelType w:val="hybridMultilevel"/>
    <w:tmpl w:val="94B0C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6935E2"/>
    <w:multiLevelType w:val="multilevel"/>
    <w:tmpl w:val="CDF48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877BE"/>
    <w:multiLevelType w:val="multilevel"/>
    <w:tmpl w:val="04B4C9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CB7C06"/>
    <w:multiLevelType w:val="multilevel"/>
    <w:tmpl w:val="A642E0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5A673F"/>
    <w:multiLevelType w:val="multilevel"/>
    <w:tmpl w:val="583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A348EF"/>
    <w:multiLevelType w:val="multilevel"/>
    <w:tmpl w:val="679096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0C07DD"/>
    <w:multiLevelType w:val="multilevel"/>
    <w:tmpl w:val="AB964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B946B2"/>
    <w:multiLevelType w:val="hybridMultilevel"/>
    <w:tmpl w:val="0D1AF7B2"/>
    <w:lvl w:ilvl="0" w:tplc="26B8D9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ACF2842"/>
    <w:multiLevelType w:val="multilevel"/>
    <w:tmpl w:val="289AF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E042694"/>
    <w:multiLevelType w:val="hybridMultilevel"/>
    <w:tmpl w:val="6EDC83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7"/>
  </w:num>
  <w:num w:numId="4">
    <w:abstractNumId w:val="1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1"/>
  </w:num>
  <w:num w:numId="10">
    <w:abstractNumId w:val="2"/>
  </w:num>
  <w:num w:numId="11">
    <w:abstractNumId w:val="20"/>
  </w:num>
  <w:num w:numId="12">
    <w:abstractNumId w:val="16"/>
  </w:num>
  <w:num w:numId="13">
    <w:abstractNumId w:val="5"/>
  </w:num>
  <w:num w:numId="14">
    <w:abstractNumId w:val="14"/>
  </w:num>
  <w:num w:numId="15">
    <w:abstractNumId w:val="10"/>
  </w:num>
  <w:num w:numId="16">
    <w:abstractNumId w:val="11"/>
  </w:num>
  <w:num w:numId="17">
    <w:abstractNumId w:val="18"/>
  </w:num>
  <w:num w:numId="18">
    <w:abstractNumId w:val="9"/>
  </w:num>
  <w:num w:numId="19">
    <w:abstractNumId w:val="8"/>
  </w:num>
  <w:num w:numId="20">
    <w:abstractNumId w:val="19"/>
  </w:num>
  <w:num w:numId="21">
    <w:abstractNumId w:val="1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6C25"/>
    <w:rsid w:val="00000FF2"/>
    <w:rsid w:val="0003137E"/>
    <w:rsid w:val="000458AC"/>
    <w:rsid w:val="00052347"/>
    <w:rsid w:val="000568F9"/>
    <w:rsid w:val="000571F6"/>
    <w:rsid w:val="00065CAD"/>
    <w:rsid w:val="000C0412"/>
    <w:rsid w:val="000C5F8C"/>
    <w:rsid w:val="001566AC"/>
    <w:rsid w:val="00192E20"/>
    <w:rsid w:val="001A410A"/>
    <w:rsid w:val="002262E6"/>
    <w:rsid w:val="00260E3F"/>
    <w:rsid w:val="00302643"/>
    <w:rsid w:val="00320738"/>
    <w:rsid w:val="00325BD9"/>
    <w:rsid w:val="00373A00"/>
    <w:rsid w:val="0039011A"/>
    <w:rsid w:val="003906F3"/>
    <w:rsid w:val="00393CE8"/>
    <w:rsid w:val="003E1E87"/>
    <w:rsid w:val="00487BBE"/>
    <w:rsid w:val="00495B47"/>
    <w:rsid w:val="004A4B12"/>
    <w:rsid w:val="004C49BB"/>
    <w:rsid w:val="004D17FE"/>
    <w:rsid w:val="004F0630"/>
    <w:rsid w:val="00530EA8"/>
    <w:rsid w:val="005661ED"/>
    <w:rsid w:val="005810D2"/>
    <w:rsid w:val="005A299E"/>
    <w:rsid w:val="005A3FEF"/>
    <w:rsid w:val="005A5849"/>
    <w:rsid w:val="005E12B1"/>
    <w:rsid w:val="00635E04"/>
    <w:rsid w:val="00664694"/>
    <w:rsid w:val="006649E8"/>
    <w:rsid w:val="006C0277"/>
    <w:rsid w:val="00717D63"/>
    <w:rsid w:val="00722C60"/>
    <w:rsid w:val="0072321B"/>
    <w:rsid w:val="0072723F"/>
    <w:rsid w:val="007376A3"/>
    <w:rsid w:val="007B75CA"/>
    <w:rsid w:val="007E6B8F"/>
    <w:rsid w:val="0081710A"/>
    <w:rsid w:val="00847033"/>
    <w:rsid w:val="008B4757"/>
    <w:rsid w:val="008B6ABA"/>
    <w:rsid w:val="008D5986"/>
    <w:rsid w:val="008F59FD"/>
    <w:rsid w:val="009326A8"/>
    <w:rsid w:val="00960FB2"/>
    <w:rsid w:val="00973204"/>
    <w:rsid w:val="00976C65"/>
    <w:rsid w:val="00987CA2"/>
    <w:rsid w:val="009B057C"/>
    <w:rsid w:val="009D3A0F"/>
    <w:rsid w:val="009D47B8"/>
    <w:rsid w:val="00A30BBD"/>
    <w:rsid w:val="00A47C8D"/>
    <w:rsid w:val="00A7528A"/>
    <w:rsid w:val="00AE1FC3"/>
    <w:rsid w:val="00B134A1"/>
    <w:rsid w:val="00B43EBD"/>
    <w:rsid w:val="00BA137E"/>
    <w:rsid w:val="00BA39D7"/>
    <w:rsid w:val="00BA5987"/>
    <w:rsid w:val="00BB0F2B"/>
    <w:rsid w:val="00C019A7"/>
    <w:rsid w:val="00C02C3C"/>
    <w:rsid w:val="00C03BFD"/>
    <w:rsid w:val="00C2059A"/>
    <w:rsid w:val="00C30C2A"/>
    <w:rsid w:val="00C338C6"/>
    <w:rsid w:val="00C91B4F"/>
    <w:rsid w:val="00CD6C25"/>
    <w:rsid w:val="00CE17B6"/>
    <w:rsid w:val="00CE3798"/>
    <w:rsid w:val="00D44D08"/>
    <w:rsid w:val="00D5626E"/>
    <w:rsid w:val="00DB03F3"/>
    <w:rsid w:val="00DB6F95"/>
    <w:rsid w:val="00DC53AD"/>
    <w:rsid w:val="00DE38C2"/>
    <w:rsid w:val="00E2207B"/>
    <w:rsid w:val="00E602A5"/>
    <w:rsid w:val="00E60381"/>
    <w:rsid w:val="00E73D1C"/>
    <w:rsid w:val="00E75461"/>
    <w:rsid w:val="00E75FB0"/>
    <w:rsid w:val="00E93EAE"/>
    <w:rsid w:val="00EB44C3"/>
    <w:rsid w:val="00EC488F"/>
    <w:rsid w:val="00ED3A0D"/>
    <w:rsid w:val="00F15B84"/>
    <w:rsid w:val="00F3378A"/>
    <w:rsid w:val="00F44B18"/>
    <w:rsid w:val="00F82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541DFD-12A8-43EB-B7C6-7560135E5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A137E"/>
  </w:style>
  <w:style w:type="paragraph" w:styleId="1">
    <w:name w:val="heading 1"/>
    <w:basedOn w:val="a"/>
    <w:next w:val="a"/>
    <w:link w:val="10"/>
    <w:uiPriority w:val="9"/>
    <w:qFormat/>
    <w:rsid w:val="00192E2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A41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1B4F"/>
    <w:pPr>
      <w:spacing w:after="160" w:line="259" w:lineRule="auto"/>
      <w:ind w:left="720"/>
      <w:contextualSpacing/>
    </w:pPr>
  </w:style>
  <w:style w:type="paragraph" w:styleId="a5">
    <w:name w:val="Balloon Text"/>
    <w:basedOn w:val="a"/>
    <w:link w:val="a6"/>
    <w:uiPriority w:val="99"/>
    <w:semiHidden/>
    <w:unhideWhenUsed/>
    <w:rsid w:val="005661E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661ED"/>
    <w:rPr>
      <w:rFonts w:ascii="Tahoma" w:hAnsi="Tahoma" w:cs="Tahoma"/>
      <w:sz w:val="16"/>
      <w:szCs w:val="16"/>
    </w:rPr>
  </w:style>
  <w:style w:type="paragraph" w:customStyle="1" w:styleId="11">
    <w:name w:val="Без интервала1"/>
    <w:rsid w:val="00847033"/>
    <w:pPr>
      <w:spacing w:after="0" w:line="240" w:lineRule="auto"/>
    </w:pPr>
    <w:rPr>
      <w:rFonts w:ascii="Calibri" w:eastAsia="Times New Roman" w:hAnsi="Calibri" w:cs="Times New Roman"/>
      <w:lang w:eastAsia="ru-RU"/>
    </w:rPr>
  </w:style>
  <w:style w:type="paragraph" w:styleId="a7">
    <w:name w:val="header"/>
    <w:basedOn w:val="a"/>
    <w:link w:val="a8"/>
    <w:uiPriority w:val="99"/>
    <w:unhideWhenUsed/>
    <w:rsid w:val="006C027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C0277"/>
  </w:style>
  <w:style w:type="paragraph" w:styleId="a9">
    <w:name w:val="footer"/>
    <w:basedOn w:val="a"/>
    <w:link w:val="aa"/>
    <w:uiPriority w:val="99"/>
    <w:unhideWhenUsed/>
    <w:rsid w:val="006C027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C0277"/>
  </w:style>
  <w:style w:type="character" w:customStyle="1" w:styleId="10">
    <w:name w:val="Заголовок 1 Знак"/>
    <w:basedOn w:val="a0"/>
    <w:link w:val="1"/>
    <w:uiPriority w:val="9"/>
    <w:rsid w:val="00192E20"/>
    <w:rPr>
      <w:rFonts w:asciiTheme="majorHAnsi" w:eastAsiaTheme="majorEastAsia" w:hAnsiTheme="majorHAnsi" w:cstheme="majorBidi"/>
      <w:color w:val="365F91" w:themeColor="accent1" w:themeShade="BF"/>
      <w:sz w:val="32"/>
      <w:szCs w:val="32"/>
    </w:rPr>
  </w:style>
  <w:style w:type="table" w:customStyle="1" w:styleId="12">
    <w:name w:val="Сетка таблицы1"/>
    <w:basedOn w:val="a1"/>
    <w:next w:val="a3"/>
    <w:uiPriority w:val="59"/>
    <w:rsid w:val="00E7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93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base.ru/content/part/135262" TargetMode="External"/><Relationship Id="rId13" Type="http://schemas.openxmlformats.org/officeDocument/2006/relationships/image" Target="media/image4.gif"/><Relationship Id="rId18" Type="http://schemas.openxmlformats.org/officeDocument/2006/relationships/image" Target="media/image9.jpeg"/><Relationship Id="rId26" Type="http://schemas.openxmlformats.org/officeDocument/2006/relationships/hyperlink" Target="http://t-ndt.ru/index.php?id=1166" TargetMode="External"/><Relationship Id="rId3" Type="http://schemas.openxmlformats.org/officeDocument/2006/relationships/styles" Target="styles.xml"/><Relationship Id="rId21" Type="http://schemas.openxmlformats.org/officeDocument/2006/relationships/image" Target="media/image12.gif"/><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image" Target="media/image8.jpeg"/><Relationship Id="rId25" Type="http://schemas.openxmlformats.org/officeDocument/2006/relationships/hyperlink" Target="http://t-ndt.ru/index.php?id=1161"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hyperlink" Target="http://t-ndt.ru/index.php?id=1152"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t-ndt.ru/index.php?id=1157" TargetMode="External"/><Relationship Id="rId28"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zakonbase.ru/content/part/135265" TargetMode="External"/><Relationship Id="rId14" Type="http://schemas.openxmlformats.org/officeDocument/2006/relationships/image" Target="media/image5.gif"/><Relationship Id="rId22" Type="http://schemas.openxmlformats.org/officeDocument/2006/relationships/image" Target="media/image13.gi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5F18A-2E96-4BDD-BE78-91C99E8FA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58</Pages>
  <Words>14475</Words>
  <Characters>82513</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Kurgan</dc:creator>
  <cp:keywords/>
  <dc:description/>
  <cp:lastModifiedBy>ТОиРАТ 227</cp:lastModifiedBy>
  <cp:revision>74</cp:revision>
  <cp:lastPrinted>2014-03-04T15:34:00Z</cp:lastPrinted>
  <dcterms:created xsi:type="dcterms:W3CDTF">2014-03-04T15:19:00Z</dcterms:created>
  <dcterms:modified xsi:type="dcterms:W3CDTF">2019-11-13T10:04:00Z</dcterms:modified>
</cp:coreProperties>
</file>